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pStyle w:val="af"/>
        <w:ind w:right="-36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ИНФОРМАЦИОННЫЕ МАТЕРИАЛЫ</w:t>
      </w:r>
    </w:p>
    <w:p w:rsidR="00A9494B" w:rsidRDefault="00A9494B" w:rsidP="00A9494B">
      <w:pPr>
        <w:pStyle w:val="af"/>
        <w:ind w:right="-36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 единому дню информирования населения</w:t>
      </w:r>
    </w:p>
    <w:p w:rsidR="00A9494B" w:rsidRDefault="007F7B4B" w:rsidP="00A9494B">
      <w:pPr>
        <w:pStyle w:val="af"/>
        <w:ind w:right="-36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</w:t>
      </w:r>
      <w:r w:rsidR="00A9494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января</w:t>
      </w:r>
      <w:r w:rsidR="00A9494B">
        <w:rPr>
          <w:b/>
          <w:sz w:val="40"/>
          <w:szCs w:val="40"/>
        </w:rPr>
        <w:t xml:space="preserve"> 201</w:t>
      </w:r>
      <w:r>
        <w:rPr>
          <w:b/>
          <w:sz w:val="40"/>
          <w:szCs w:val="40"/>
        </w:rPr>
        <w:t>5</w:t>
      </w:r>
      <w:r w:rsidR="00A9494B">
        <w:rPr>
          <w:b/>
          <w:sz w:val="40"/>
          <w:szCs w:val="40"/>
        </w:rPr>
        <w:t xml:space="preserve"> года</w:t>
      </w:r>
    </w:p>
    <w:p w:rsidR="00A9494B" w:rsidRDefault="00A9494B" w:rsidP="00A9494B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7F7B4B" w:rsidRPr="007F7B4B" w:rsidRDefault="007F7B4B" w:rsidP="007F7B4B">
      <w:pPr>
        <w:ind w:firstLine="709"/>
        <w:jc w:val="center"/>
        <w:rPr>
          <w:b/>
          <w:sz w:val="40"/>
          <w:szCs w:val="40"/>
        </w:rPr>
      </w:pPr>
      <w:r w:rsidRPr="007F7B4B">
        <w:rPr>
          <w:b/>
          <w:sz w:val="40"/>
          <w:szCs w:val="40"/>
        </w:rPr>
        <w:t>Реализация государственной молодежной политики в Республике Беларусь</w:t>
      </w:r>
    </w:p>
    <w:p w:rsidR="00A9494B" w:rsidRDefault="00A9494B" w:rsidP="00A9494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  <w:r>
        <w:rPr>
          <w:rFonts w:ascii="TimesNewRomanPSMT" w:hAnsi="TimesNewRomanPSMT" w:cs="TimesNewRomanPSMT"/>
          <w:b/>
          <w:sz w:val="30"/>
          <w:szCs w:val="30"/>
        </w:rPr>
        <w:t>Минск 201</w:t>
      </w:r>
      <w:r w:rsidR="007F7B4B">
        <w:rPr>
          <w:rFonts w:ascii="TimesNewRomanPSMT" w:hAnsi="TimesNewRomanPSMT" w:cs="TimesNewRomanPSMT"/>
          <w:b/>
          <w:sz w:val="30"/>
          <w:szCs w:val="30"/>
        </w:rPr>
        <w:t>5</w:t>
      </w:r>
      <w:r>
        <w:rPr>
          <w:rFonts w:ascii="TimesNewRomanPSMT" w:hAnsi="TimesNewRomanPSMT" w:cs="TimesNewRomanPSMT"/>
          <w:b/>
          <w:sz w:val="30"/>
          <w:szCs w:val="30"/>
        </w:rPr>
        <w:t>-</w:t>
      </w:r>
      <w:r w:rsidR="007F7B4B">
        <w:rPr>
          <w:rFonts w:ascii="TimesNewRomanPSMT" w:hAnsi="TimesNewRomanPSMT" w:cs="TimesNewRomanPSMT"/>
          <w:b/>
          <w:sz w:val="30"/>
          <w:szCs w:val="30"/>
        </w:rPr>
        <w:t>01</w:t>
      </w:r>
      <w:r>
        <w:rPr>
          <w:rFonts w:ascii="TimesNewRomanPSMT" w:hAnsi="TimesNewRomanPSMT" w:cs="TimesNewRomanPSMT"/>
          <w:b/>
          <w:sz w:val="30"/>
          <w:szCs w:val="30"/>
        </w:rPr>
        <w:t>-</w:t>
      </w:r>
      <w:r w:rsidR="007F7B4B">
        <w:rPr>
          <w:rFonts w:ascii="TimesNewRomanPSMT" w:hAnsi="TimesNewRomanPSMT" w:cs="TimesNewRomanPSMT"/>
          <w:b/>
          <w:sz w:val="30"/>
          <w:szCs w:val="30"/>
        </w:rPr>
        <w:t>15</w:t>
      </w:r>
    </w:p>
    <w:p w:rsidR="00A9494B" w:rsidRDefault="00A9494B" w:rsidP="00A9494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sz w:val="30"/>
          <w:szCs w:val="30"/>
        </w:rPr>
      </w:pPr>
    </w:p>
    <w:p w:rsidR="00A9494B" w:rsidRDefault="00A9494B" w:rsidP="00A9494B">
      <w:pPr>
        <w:ind w:firstLine="709"/>
        <w:jc w:val="center"/>
      </w:pPr>
    </w:p>
    <w:p w:rsidR="00AA07A7" w:rsidRPr="00A9494B" w:rsidRDefault="00AA07A7" w:rsidP="00A9494B">
      <w:pPr>
        <w:ind w:firstLine="709"/>
        <w:jc w:val="both"/>
      </w:pPr>
    </w:p>
    <w:p w:rsidR="00AA07A7" w:rsidRPr="00A9494B" w:rsidRDefault="00AA07A7" w:rsidP="00A9494B">
      <w:pPr>
        <w:ind w:firstLine="709"/>
        <w:jc w:val="center"/>
      </w:pPr>
    </w:p>
    <w:p w:rsidR="00FE3C58" w:rsidRPr="00A9494B" w:rsidRDefault="00291F10" w:rsidP="00A9494B">
      <w:pPr>
        <w:ind w:firstLine="709"/>
        <w:jc w:val="both"/>
      </w:pPr>
      <w:proofErr w:type="gramStart"/>
      <w:r w:rsidRPr="00A9494B">
        <w:t>Государственная молодежная политика</w:t>
      </w:r>
      <w:r w:rsidR="0021267A" w:rsidRPr="00A9494B">
        <w:t xml:space="preserve"> в Республике Беларусь</w:t>
      </w:r>
      <w:r w:rsidRPr="00A9494B">
        <w:t xml:space="preserve"> </w:t>
      </w:r>
      <w:r w:rsidR="00FE3C58" w:rsidRPr="00A9494B">
        <w:t xml:space="preserve">является составной частью государственной политики в области социально-экономического, культурного и национального развития республики и представляет собой целостную систему мер правового, </w:t>
      </w:r>
      <w:r w:rsidR="0028325F" w:rsidRPr="00A9494B">
        <w:t xml:space="preserve">организационно-управленческого, </w:t>
      </w:r>
      <w:r w:rsidR="00FE3C58" w:rsidRPr="00A9494B">
        <w:t xml:space="preserve">финансово-экономического, научного, информационного, кадрового характера, направленных на создание необходимых условий для выбора молодыми гражданами </w:t>
      </w:r>
      <w:r w:rsidR="00374B86" w:rsidRPr="00A9494B">
        <w:t xml:space="preserve">в возрасте от 14 до 31 года </w:t>
      </w:r>
      <w:r w:rsidR="00FE3C58" w:rsidRPr="00A9494B">
        <w:t>своего жизненного пути, развития потенциала для их самореализации и ответственного активного участия</w:t>
      </w:r>
      <w:proofErr w:type="gramEnd"/>
      <w:r w:rsidR="00FE3C58" w:rsidRPr="00A9494B">
        <w:t xml:space="preserve"> в создании сильной и процветающей Беларуси. </w:t>
      </w:r>
    </w:p>
    <w:p w:rsidR="00291F10" w:rsidRPr="00A9494B" w:rsidRDefault="00291F10" w:rsidP="00A9494B">
      <w:pPr>
        <w:ind w:firstLine="709"/>
        <w:jc w:val="both"/>
      </w:pPr>
      <w:r w:rsidRPr="00A9494B">
        <w:t xml:space="preserve">Молодежь </w:t>
      </w:r>
      <w:proofErr w:type="gramStart"/>
      <w:r w:rsidRPr="00A9494B">
        <w:t>составляет четвертую часть населения страны и является</w:t>
      </w:r>
      <w:proofErr w:type="gramEnd"/>
      <w:r w:rsidRPr="00A9494B">
        <w:t xml:space="preserve"> мощным стратегическим ресурсом государства.</w:t>
      </w:r>
    </w:p>
    <w:p w:rsidR="00DD07BC" w:rsidRPr="00A9494B" w:rsidRDefault="00DD07BC" w:rsidP="00A9494B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A9494B">
        <w:rPr>
          <w:color w:val="000000"/>
        </w:rPr>
        <w:t xml:space="preserve">По данным Национального статистического комитета Республики Беларусь по состоянию на начало 2014 года количество молодежи в стране в возрасте от 14 до 31 года составило </w:t>
      </w:r>
      <w:r w:rsidRPr="00A9494B">
        <w:t>2 185 205 человек (</w:t>
      </w:r>
      <w:r w:rsidRPr="00A9494B">
        <w:rPr>
          <w:color w:val="000000"/>
        </w:rPr>
        <w:t xml:space="preserve">23,08 % от общего количества населения). </w:t>
      </w:r>
    </w:p>
    <w:p w:rsidR="00F604A6" w:rsidRPr="00A9494B" w:rsidRDefault="00F604A6" w:rsidP="00A9494B">
      <w:pPr>
        <w:ind w:firstLine="709"/>
        <w:jc w:val="both"/>
      </w:pPr>
      <w:r w:rsidRPr="00A9494B">
        <w:t>По данным Национального статистического комитета Республики Беларусь в стране продолжается процесс урбанизации, затрагивающий все группы населения, в том числе и молодежь. Подавляющее большинство молодежи (83,2 %) проживает в городах и поселках городского типа, 16,8 % молодежи – в сельской местности.</w:t>
      </w:r>
    </w:p>
    <w:p w:rsidR="00F604A6" w:rsidRPr="00A9494B" w:rsidRDefault="00F604A6" w:rsidP="00A9494B">
      <w:pPr>
        <w:pStyle w:val="ab"/>
        <w:ind w:firstLine="709"/>
        <w:jc w:val="both"/>
      </w:pPr>
      <w:r w:rsidRPr="00A9494B">
        <w:t>Около 38 % от общей численности молодежи республики проживает в г</w:t>
      </w:r>
      <w:proofErr w:type="gramStart"/>
      <w:r w:rsidRPr="00A9494B">
        <w:t>.М</w:t>
      </w:r>
      <w:proofErr w:type="gramEnd"/>
      <w:r w:rsidRPr="00A9494B">
        <w:t>инске и Минской области (831,2 тыс.человек), меньше всего молодежи в Могилевской (10,9 %) и Гродненской (10,5 %) областях.</w:t>
      </w:r>
    </w:p>
    <w:p w:rsidR="00F604A6" w:rsidRPr="00A9494B" w:rsidRDefault="00F604A6" w:rsidP="00A9494B">
      <w:pPr>
        <w:ind w:firstLine="709"/>
        <w:jc w:val="both"/>
        <w:rPr>
          <w:b/>
        </w:rPr>
      </w:pPr>
      <w:r w:rsidRPr="00A9494B">
        <w:t>В городе Минске проживает более 1,9 млн. человек, что составляет 19,7 % от численности граждан, проживающих в Республике Беларусь.</w:t>
      </w:r>
      <w:r w:rsidRPr="00A9494B">
        <w:rPr>
          <w:i/>
        </w:rPr>
        <w:t xml:space="preserve"> </w:t>
      </w:r>
      <w:r w:rsidRPr="00A9494B">
        <w:t xml:space="preserve">Молодежи  в столице проживает более 571 тыс. человек, что составляет 30 % от общего числа жителей Минска. </w:t>
      </w:r>
    </w:p>
    <w:p w:rsidR="00F604A6" w:rsidRPr="00A9494B" w:rsidRDefault="00F604A6" w:rsidP="00A9494B">
      <w:pPr>
        <w:ind w:firstLine="709"/>
        <w:jc w:val="both"/>
      </w:pPr>
      <w:r w:rsidRPr="00A9494B">
        <w:t xml:space="preserve">Обучение студенческой молодежи осуществляется </w:t>
      </w:r>
      <w:r w:rsidRPr="00A9494B">
        <w:br/>
        <w:t xml:space="preserve">в 54 учреждениях высшего образования Республики Беларусь </w:t>
      </w:r>
      <w:r w:rsidRPr="00A9494B">
        <w:br/>
        <w:t xml:space="preserve">(в 45 государственных и 9 частных). </w:t>
      </w:r>
    </w:p>
    <w:p w:rsidR="00F604A6" w:rsidRPr="00A9494B" w:rsidRDefault="00F604A6" w:rsidP="00A9494B">
      <w:pPr>
        <w:ind w:firstLine="709"/>
        <w:jc w:val="both"/>
      </w:pPr>
      <w:r w:rsidRPr="00A9494B">
        <w:t xml:space="preserve">Численность студентов учреждений высшего образования, обучающихся на I ступени высшего образования, по состоянию на начало 2014/2015 учебного года составляла 362,9 тыс. чел. Из них 138,7 тыс. чел. обучаются за счет бюджетных средств (38,2 %). На платной форме обучения – 224,2 тыс. чел. (61,8 %). В дневной форме получения образования обучаются 185,0 тыс. чел. (51,0 %), в заочной – 176,7 тыс. чел. (48,7 %) и </w:t>
      </w:r>
      <w:proofErr w:type="gramStart"/>
      <w:r w:rsidRPr="00A9494B">
        <w:t>в</w:t>
      </w:r>
      <w:proofErr w:type="gramEnd"/>
      <w:r w:rsidRPr="00A9494B">
        <w:t xml:space="preserve"> вечерней – 1,2 тыс. чел. (0,3 %).</w:t>
      </w:r>
    </w:p>
    <w:p w:rsidR="00F604A6" w:rsidRPr="00A9494B" w:rsidRDefault="00F604A6" w:rsidP="00A9494B">
      <w:pPr>
        <w:ind w:firstLine="709"/>
        <w:jc w:val="both"/>
      </w:pPr>
      <w:r w:rsidRPr="00A9494B">
        <w:t xml:space="preserve">Численность студентов учреждений высшего образования, обучающихся на II ступени высшего образования, по состоянию на начало 2014/2015 учебного года составляла 8,8 тыс. человек. Из них 3,2 тыс. чел. обучаются за счет бюджетных средств (36,3 %). В дневной форме получения образования обучаются 2,7 тыс. чел. (30,7 %), в заочной – 5,9 тыс. чел. (67,0 %) и </w:t>
      </w:r>
      <w:proofErr w:type="gramStart"/>
      <w:r w:rsidRPr="00A9494B">
        <w:t>в</w:t>
      </w:r>
      <w:proofErr w:type="gramEnd"/>
      <w:r w:rsidRPr="00A9494B">
        <w:t xml:space="preserve"> вечерней – 0,2 тыс. чел. (2,3 %).</w:t>
      </w:r>
    </w:p>
    <w:p w:rsidR="004A5A4B" w:rsidRPr="00A9494B" w:rsidRDefault="004A5A4B" w:rsidP="00A9494B">
      <w:pPr>
        <w:ind w:firstLine="709"/>
        <w:jc w:val="both"/>
      </w:pPr>
      <w:r w:rsidRPr="00A9494B">
        <w:t xml:space="preserve">Молодежная политика </w:t>
      </w:r>
      <w:proofErr w:type="gramStart"/>
      <w:r w:rsidRPr="00A9494B">
        <w:t>формируется и реализуется</w:t>
      </w:r>
      <w:proofErr w:type="gramEnd"/>
      <w:r w:rsidRPr="00A9494B">
        <w:t xml:space="preserve"> органами государственной власти при участии молодежных и детских общественных объединений.</w:t>
      </w:r>
    </w:p>
    <w:p w:rsidR="00AD76C2" w:rsidRPr="00A9494B" w:rsidRDefault="00277EA4" w:rsidP="00A9494B">
      <w:pPr>
        <w:ind w:firstLine="709"/>
        <w:jc w:val="both"/>
      </w:pPr>
      <w:r w:rsidRPr="00A9494B">
        <w:t>Н</w:t>
      </w:r>
      <w:r w:rsidR="00C3259A" w:rsidRPr="00A9494B">
        <w:t>а</w:t>
      </w:r>
      <w:r w:rsidR="00291F10" w:rsidRPr="00A9494B">
        <w:t xml:space="preserve"> </w:t>
      </w:r>
      <w:r w:rsidRPr="00A9494B">
        <w:t xml:space="preserve">сегодняшний день </w:t>
      </w:r>
      <w:r w:rsidR="003B44B8" w:rsidRPr="00A9494B">
        <w:t>нормативн</w:t>
      </w:r>
      <w:r w:rsidR="00B46359" w:rsidRPr="00A9494B">
        <w:t xml:space="preserve">ая </w:t>
      </w:r>
      <w:r w:rsidR="003B44B8" w:rsidRPr="00A9494B">
        <w:t xml:space="preserve">правовая основа взаимодействия государства и молодежи в Республике Беларусь </w:t>
      </w:r>
      <w:r w:rsidR="00291F10" w:rsidRPr="00A9494B">
        <w:t>является одной из наиболее полных среди аналогичного законодательства стран СНГ</w:t>
      </w:r>
      <w:r w:rsidR="00291F10" w:rsidRPr="00A9494B">
        <w:rPr>
          <w:snapToGrid w:val="0"/>
        </w:rPr>
        <w:t>.</w:t>
      </w:r>
      <w:r w:rsidRPr="00A9494B">
        <w:t xml:space="preserve"> </w:t>
      </w:r>
    </w:p>
    <w:p w:rsidR="00935724" w:rsidRPr="00A9494B" w:rsidRDefault="00C81C4F" w:rsidP="00A9494B">
      <w:pPr>
        <w:ind w:firstLine="709"/>
        <w:jc w:val="both"/>
      </w:pPr>
      <w:proofErr w:type="gramStart"/>
      <w:r w:rsidRPr="00A9494B">
        <w:t>Стратегическими документами, определяющими цели и направления в сфере государственной молодежной политики являются</w:t>
      </w:r>
      <w:proofErr w:type="gramEnd"/>
      <w:r w:rsidRPr="00A9494B">
        <w:t xml:space="preserve"> </w:t>
      </w:r>
      <w:r w:rsidR="00C3259A" w:rsidRPr="00A9494B">
        <w:t xml:space="preserve">Закон </w:t>
      </w:r>
      <w:r w:rsidR="002D11F3" w:rsidRPr="00A9494B">
        <w:t>”</w:t>
      </w:r>
      <w:r w:rsidR="00C3259A" w:rsidRPr="00A9494B">
        <w:t>Об основах государственной молодежной политики</w:t>
      </w:r>
      <w:r w:rsidR="002D11F3" w:rsidRPr="00A9494B">
        <w:t>“</w:t>
      </w:r>
      <w:r w:rsidR="008E4871" w:rsidRPr="00A9494B">
        <w:t xml:space="preserve"> (7 декабря </w:t>
      </w:r>
      <w:smartTag w:uri="urn:schemas-microsoft-com:office:smarttags" w:element="metricconverter">
        <w:smartTagPr>
          <w:attr w:name="ProductID" w:val="2009 г"/>
        </w:smartTagPr>
        <w:r w:rsidR="008E4871" w:rsidRPr="00A9494B">
          <w:t>2009 г</w:t>
        </w:r>
      </w:smartTag>
      <w:r w:rsidR="008E4871" w:rsidRPr="00A9494B">
        <w:t xml:space="preserve">.) и </w:t>
      </w:r>
      <w:r w:rsidR="008E4871" w:rsidRPr="00A9494B">
        <w:rPr>
          <w:rStyle w:val="11"/>
        </w:rPr>
        <w:t>Кодекс Республики Беларусь об образовании</w:t>
      </w:r>
      <w:r w:rsidR="004C77D5" w:rsidRPr="00A9494B">
        <w:t xml:space="preserve">. </w:t>
      </w:r>
    </w:p>
    <w:p w:rsidR="0024062D" w:rsidRPr="00A9494B" w:rsidRDefault="0024062D" w:rsidP="00A9494B">
      <w:pPr>
        <w:ind w:firstLine="709"/>
        <w:jc w:val="both"/>
      </w:pPr>
      <w:r w:rsidRPr="00A9494B">
        <w:t>Начиная с 2011 года, в данной сфере решаются задачи, определенные Программой социально-экономического развития Республики Беларусь на 2011-2015 годы.</w:t>
      </w:r>
    </w:p>
    <w:p w:rsidR="00BA1D20" w:rsidRPr="00A9494B" w:rsidRDefault="004A7A29" w:rsidP="00A9494B">
      <w:pPr>
        <w:ind w:firstLine="709"/>
        <w:jc w:val="both"/>
      </w:pPr>
      <w:r w:rsidRPr="00A9494B">
        <w:t xml:space="preserve">Главой государства, Правительством постоянно уделяется пристальное внимание положению молодежи. </w:t>
      </w:r>
    </w:p>
    <w:p w:rsidR="0024062D" w:rsidRPr="00A9494B" w:rsidRDefault="00736469" w:rsidP="00A9494B">
      <w:pPr>
        <w:ind w:firstLine="709"/>
        <w:jc w:val="both"/>
      </w:pPr>
      <w:r w:rsidRPr="00A9494B">
        <w:t xml:space="preserve">Указом Президента Республики Беларусь от 16 октября 2014 года № 495 2015 год объявлен в Беларуси </w:t>
      </w:r>
      <w:r w:rsidRPr="00A9494B">
        <w:rPr>
          <w:b/>
        </w:rPr>
        <w:t>Годом молодежи</w:t>
      </w:r>
      <w:r w:rsidRPr="00A9494B">
        <w:t>.</w:t>
      </w:r>
      <w:r w:rsidR="00BA1D20" w:rsidRPr="00A9494B">
        <w:t xml:space="preserve"> </w:t>
      </w:r>
      <w:proofErr w:type="gramStart"/>
      <w:r w:rsidR="00BA1D20" w:rsidRPr="00A9494B">
        <w:t>Разработан и утвержден</w:t>
      </w:r>
      <w:proofErr w:type="gramEnd"/>
      <w:r w:rsidR="00BA1D20" w:rsidRPr="00A9494B">
        <w:t xml:space="preserve"> республиканский план по реализации Года молодежи» (постановление Совета Министров от 23 декабря </w:t>
      </w:r>
      <w:smartTag w:uri="urn:schemas-microsoft-com:office:smarttags" w:element="metricconverter">
        <w:smartTagPr>
          <w:attr w:name="ProductID" w:val="2014 г"/>
        </w:smartTagPr>
        <w:r w:rsidR="00BA1D20" w:rsidRPr="00A9494B">
          <w:t>2014 г</w:t>
        </w:r>
      </w:smartTag>
      <w:r w:rsidR="00BA1D20" w:rsidRPr="00A9494B">
        <w:t>. № 1228)</w:t>
      </w:r>
      <w:r w:rsidR="0070079E" w:rsidRPr="00A9494B">
        <w:t>.</w:t>
      </w:r>
    </w:p>
    <w:p w:rsidR="005F0623" w:rsidRPr="00A9494B" w:rsidRDefault="006B38AC" w:rsidP="00A9494B">
      <w:pPr>
        <w:ind w:firstLine="709"/>
        <w:jc w:val="both"/>
        <w:rPr>
          <w:b/>
        </w:rPr>
      </w:pPr>
      <w:r w:rsidRPr="00A9494B">
        <w:lastRenderedPageBreak/>
        <w:t xml:space="preserve">Это будет </w:t>
      </w:r>
      <w:r w:rsidR="0040219C" w:rsidRPr="00A9494B">
        <w:t xml:space="preserve">комплекс мероприятий по </w:t>
      </w:r>
      <w:r w:rsidR="0040219C" w:rsidRPr="00A9494B">
        <w:rPr>
          <w:color w:val="000000"/>
          <w:lang w:val="be-BY"/>
        </w:rPr>
        <w:t>формированию у молодежи активной жизненной позиции, развити</w:t>
      </w:r>
      <w:r w:rsidR="00B46359" w:rsidRPr="00A9494B">
        <w:rPr>
          <w:color w:val="000000"/>
          <w:lang w:val="be-BY"/>
        </w:rPr>
        <w:t>ю</w:t>
      </w:r>
      <w:r w:rsidR="0040219C" w:rsidRPr="00A9494B">
        <w:rPr>
          <w:color w:val="000000"/>
          <w:lang w:val="be-BY"/>
        </w:rPr>
        <w:t xml:space="preserve"> </w:t>
      </w:r>
      <w:r w:rsidR="0040219C" w:rsidRPr="00A9494B">
        <w:rPr>
          <w:lang w:val="be-BY"/>
        </w:rPr>
        <w:t>правовой</w:t>
      </w:r>
      <w:r w:rsidR="0040219C" w:rsidRPr="00A9494B">
        <w:rPr>
          <w:color w:val="000000"/>
          <w:lang w:val="be-BY"/>
        </w:rPr>
        <w:t xml:space="preserve"> и электоральной культуры, готовности к исполнению социальных ролей гражданина, патриота, профессионала, семьянина и родителя</w:t>
      </w:r>
      <w:r w:rsidR="0040219C" w:rsidRPr="00A9494B">
        <w:t>.</w:t>
      </w:r>
      <w:r w:rsidR="009B1D5E" w:rsidRPr="00A9494B">
        <w:rPr>
          <w:b/>
        </w:rPr>
        <w:t xml:space="preserve"> </w:t>
      </w:r>
      <w:r w:rsidR="006B30BA" w:rsidRPr="00A9494B">
        <w:t xml:space="preserve">В основе </w:t>
      </w:r>
      <w:r w:rsidR="00E725F3" w:rsidRPr="00A9494B">
        <w:t>р</w:t>
      </w:r>
      <w:r w:rsidR="00B46359" w:rsidRPr="00A9494B">
        <w:t xml:space="preserve">еспубликанского плана </w:t>
      </w:r>
      <w:r w:rsidR="00E725F3" w:rsidRPr="00A9494B">
        <w:t xml:space="preserve">положен </w:t>
      </w:r>
      <w:r w:rsidR="009B1D5E" w:rsidRPr="00A9494B">
        <w:t xml:space="preserve">принцип </w:t>
      </w:r>
      <w:proofErr w:type="spellStart"/>
      <w:r w:rsidR="009B1D5E" w:rsidRPr="00A9494B">
        <w:t>проектности</w:t>
      </w:r>
      <w:proofErr w:type="spellEnd"/>
      <w:r w:rsidR="009B1D5E" w:rsidRPr="00A9494B">
        <w:t xml:space="preserve"> </w:t>
      </w:r>
      <w:r w:rsidR="006B30BA" w:rsidRPr="00A9494B">
        <w:t>по</w:t>
      </w:r>
      <w:r w:rsidR="009B1D5E" w:rsidRPr="00A9494B">
        <w:t xml:space="preserve"> реализации молодежных инициатив</w:t>
      </w:r>
      <w:r w:rsidR="006B30BA" w:rsidRPr="00A9494B">
        <w:t xml:space="preserve"> </w:t>
      </w:r>
      <w:r w:rsidR="005F0623" w:rsidRPr="00A9494B">
        <w:t xml:space="preserve">методами понятными для молодежи. </w:t>
      </w:r>
    </w:p>
    <w:p w:rsidR="00630B7D" w:rsidRPr="00A9494B" w:rsidRDefault="00630B7D" w:rsidP="00A9494B">
      <w:pPr>
        <w:ind w:firstLine="709"/>
        <w:jc w:val="both"/>
      </w:pPr>
      <w:r w:rsidRPr="00A9494B">
        <w:t>По результатам проведенных социологических исследований Центра социологических и политических исследований Белорусского государственного университета выявлены ценностные ориентации молодежи в некоторых сферах жизнедеятельности.</w:t>
      </w:r>
    </w:p>
    <w:p w:rsidR="00630B7D" w:rsidRPr="00A9494B" w:rsidRDefault="00630B7D" w:rsidP="00A9494B">
      <w:pPr>
        <w:ind w:firstLine="709"/>
        <w:jc w:val="both"/>
      </w:pPr>
      <w:r w:rsidRPr="00A9494B">
        <w:t xml:space="preserve">Значимость образования подтверждают 80,7 % молодежи. В процессе учебы преобладают установки на общение с интересными людьми (85,2 %), возможность дальнейшего трудоустройства (75,3 %), реализацию способностей (74,5 %). </w:t>
      </w:r>
    </w:p>
    <w:p w:rsidR="00630B7D" w:rsidRPr="00A9494B" w:rsidRDefault="00630B7D" w:rsidP="00A9494B">
      <w:pPr>
        <w:ind w:firstLine="709"/>
        <w:jc w:val="both"/>
      </w:pPr>
      <w:r w:rsidRPr="00A9494B">
        <w:t xml:space="preserve">Сфера семьи является значимой для 98,2 % молодежи. Молодое поколение ориентировано на модель семьи, в которой преобладают равноправные </w:t>
      </w:r>
      <w:proofErr w:type="spellStart"/>
      <w:r w:rsidRPr="00A9494B">
        <w:t>гендерные</w:t>
      </w:r>
      <w:proofErr w:type="spellEnd"/>
      <w:r w:rsidRPr="00A9494B">
        <w:t xml:space="preserve"> отношения. Вместе с тем наряду со стремлением к достижению семейного благополучия одновременно проявляются установки на получение удовольствия от жизни. </w:t>
      </w:r>
    </w:p>
    <w:p w:rsidR="00630B7D" w:rsidRPr="00A9494B" w:rsidRDefault="00630B7D" w:rsidP="00A9494B">
      <w:pPr>
        <w:ind w:firstLine="709"/>
        <w:jc w:val="both"/>
      </w:pPr>
      <w:r w:rsidRPr="00A9494B">
        <w:t xml:space="preserve">Работа представляет одну из важнейших сторон жизни для 93,2 % молодых людей. Подавляющее большинство (85,6 %) </w:t>
      </w:r>
      <w:proofErr w:type="gramStart"/>
      <w:r w:rsidRPr="00A9494B">
        <w:t>опрошенных</w:t>
      </w:r>
      <w:proofErr w:type="gramEnd"/>
      <w:r w:rsidRPr="00A9494B">
        <w:t xml:space="preserve"> согласно на высокую оплату труда при интенсивной нагрузке. Только треть респондентов хотят иметь стабильную, спокойную, интересную работу, с малой долей ответственности, даже, если она не очень хорошо оплачивается. </w:t>
      </w:r>
    </w:p>
    <w:p w:rsidR="00630B7D" w:rsidRPr="00A9494B" w:rsidRDefault="00630B7D" w:rsidP="00A9494B">
      <w:pPr>
        <w:ind w:firstLine="709"/>
        <w:jc w:val="both"/>
        <w:rPr>
          <w:color w:val="000000"/>
        </w:rPr>
      </w:pPr>
      <w:r w:rsidRPr="00A9494B">
        <w:t>Досуг является весьма значимой базовой ценностью для 84,5 % молодых людей.</w:t>
      </w:r>
      <w:r w:rsidRPr="00A9494B">
        <w:rPr>
          <w:color w:val="000000"/>
        </w:rPr>
        <w:t xml:space="preserve"> В молодежной среде преобладают </w:t>
      </w:r>
      <w:proofErr w:type="spellStart"/>
      <w:r w:rsidRPr="00A9494B">
        <w:rPr>
          <w:color w:val="000000"/>
        </w:rPr>
        <w:t>досугово-развлекательные</w:t>
      </w:r>
      <w:proofErr w:type="spellEnd"/>
      <w:r w:rsidRPr="00A9494B">
        <w:rPr>
          <w:color w:val="000000"/>
        </w:rPr>
        <w:t xml:space="preserve"> формы проведения свободного времени.</w:t>
      </w:r>
    </w:p>
    <w:p w:rsidR="00630B7D" w:rsidRPr="00A9494B" w:rsidRDefault="00630B7D" w:rsidP="00A9494B">
      <w:pPr>
        <w:ind w:firstLine="709"/>
        <w:jc w:val="both"/>
      </w:pPr>
      <w:r w:rsidRPr="00A9494B">
        <w:t xml:space="preserve">Далее следуют обеспечение достойного уровня жизни – 66,3 %, карьера – 68,3 %. </w:t>
      </w:r>
    </w:p>
    <w:p w:rsidR="00630B7D" w:rsidRPr="00A9494B" w:rsidRDefault="00630B7D" w:rsidP="00A9494B">
      <w:pPr>
        <w:ind w:firstLine="709"/>
        <w:jc w:val="both"/>
      </w:pPr>
      <w:r w:rsidRPr="00A9494B">
        <w:t>По данным исследования около 60 % молодых людей вовлечены в общественное движение через участие в деятельности общественных организаций и объединений.</w:t>
      </w:r>
    </w:p>
    <w:p w:rsidR="00630B7D" w:rsidRPr="00A9494B" w:rsidRDefault="00630B7D" w:rsidP="00A9494B">
      <w:pPr>
        <w:ind w:firstLine="709"/>
        <w:jc w:val="both"/>
      </w:pPr>
      <w:r w:rsidRPr="00A9494B">
        <w:t>В наименьшей степени для молодых людей важным является высокое общественное положение (50,5 %).</w:t>
      </w:r>
    </w:p>
    <w:p w:rsidR="00630B7D" w:rsidRPr="00A9494B" w:rsidRDefault="00630B7D" w:rsidP="00A9494B">
      <w:pPr>
        <w:ind w:firstLine="709"/>
        <w:jc w:val="both"/>
      </w:pPr>
      <w:r w:rsidRPr="00A9494B">
        <w:t xml:space="preserve">В образе жизни молодежи доминируют стратегии жизненного благополучия, обеспечение комфортной, размеренной, спокойной жизни. Это подтверждает стремление молодого поколения к бытовой, семейной устроенности, материальному достатку, удовлетворению материальных и духовных потребностей во всех сферах жизнедеятельности. </w:t>
      </w:r>
    </w:p>
    <w:p w:rsidR="00630B7D" w:rsidRPr="00A9494B" w:rsidRDefault="00630B7D" w:rsidP="00A9494B">
      <w:pPr>
        <w:ind w:firstLine="709"/>
        <w:jc w:val="both"/>
      </w:pPr>
      <w:r w:rsidRPr="00A9494B">
        <w:t>По мнению молодежи, социальная поддержка со стороны государства необходима в вопросах:</w:t>
      </w:r>
    </w:p>
    <w:p w:rsidR="00630B7D" w:rsidRPr="00A9494B" w:rsidRDefault="00630B7D" w:rsidP="00A9494B">
      <w:pPr>
        <w:ind w:firstLine="709"/>
        <w:jc w:val="both"/>
      </w:pPr>
      <w:r w:rsidRPr="00A9494B">
        <w:t xml:space="preserve">льготного кредитования жилья (76,8 %); </w:t>
      </w:r>
    </w:p>
    <w:p w:rsidR="00630B7D" w:rsidRPr="00A9494B" w:rsidRDefault="00630B7D" w:rsidP="00A9494B">
      <w:pPr>
        <w:ind w:firstLine="709"/>
        <w:jc w:val="both"/>
      </w:pPr>
      <w:r w:rsidRPr="00A9494B">
        <w:t xml:space="preserve">получения образования и приобретения потребительских товаров (43,1 %); </w:t>
      </w:r>
    </w:p>
    <w:p w:rsidR="00630B7D" w:rsidRPr="00A9494B" w:rsidRDefault="00630B7D" w:rsidP="00A9494B">
      <w:pPr>
        <w:ind w:firstLine="709"/>
        <w:jc w:val="both"/>
      </w:pPr>
      <w:r w:rsidRPr="00A9494B">
        <w:t xml:space="preserve">трудоустройства молодых специалистов (53,1 %); </w:t>
      </w:r>
    </w:p>
    <w:p w:rsidR="00630B7D" w:rsidRPr="00A9494B" w:rsidRDefault="00630B7D" w:rsidP="00A9494B">
      <w:pPr>
        <w:ind w:firstLine="709"/>
        <w:jc w:val="both"/>
      </w:pPr>
      <w:r w:rsidRPr="00A9494B">
        <w:t xml:space="preserve">поддержки молодых семей (49,5 %). </w:t>
      </w:r>
    </w:p>
    <w:p w:rsidR="00B46608" w:rsidRPr="00A9494B" w:rsidRDefault="00B46608" w:rsidP="00A9494B">
      <w:pPr>
        <w:ind w:firstLine="709"/>
        <w:jc w:val="both"/>
        <w:rPr>
          <w:b/>
        </w:rPr>
      </w:pPr>
      <w:r w:rsidRPr="00A9494B">
        <w:rPr>
          <w:b/>
        </w:rPr>
        <w:t>Основные направления работы в 2015 году</w:t>
      </w:r>
    </w:p>
    <w:p w:rsidR="00F27D89" w:rsidRPr="00A9494B" w:rsidRDefault="003B44B8" w:rsidP="00A9494B">
      <w:pPr>
        <w:ind w:firstLine="709"/>
        <w:jc w:val="both"/>
        <w:rPr>
          <w:b/>
        </w:rPr>
      </w:pPr>
      <w:r w:rsidRPr="00A9494B">
        <w:rPr>
          <w:b/>
          <w:i/>
        </w:rPr>
        <w:t>совершенствовани</w:t>
      </w:r>
      <w:r w:rsidR="002D11F3" w:rsidRPr="00A9494B">
        <w:rPr>
          <w:b/>
          <w:i/>
        </w:rPr>
        <w:t>е нормативной правовой базы молодежной политики</w:t>
      </w:r>
    </w:p>
    <w:p w:rsidR="00F27D89" w:rsidRPr="00A9494B" w:rsidRDefault="002D11F3" w:rsidP="00A9494B">
      <w:pPr>
        <w:ind w:firstLine="709"/>
        <w:jc w:val="both"/>
      </w:pPr>
      <w:r w:rsidRPr="00A9494B">
        <w:t xml:space="preserve">Запланирована разработка и принятие: </w:t>
      </w:r>
    </w:p>
    <w:p w:rsidR="002D11F3" w:rsidRPr="00A9494B" w:rsidRDefault="002D11F3" w:rsidP="00A9494B">
      <w:pPr>
        <w:ind w:firstLine="709"/>
        <w:jc w:val="both"/>
      </w:pPr>
      <w:r w:rsidRPr="00A9494B">
        <w:t>Стратегии государственной молодежной политики в Республике Беларусь на 2015-2020;</w:t>
      </w:r>
    </w:p>
    <w:p w:rsidR="002D11F3" w:rsidRPr="00A9494B" w:rsidRDefault="002D11F3" w:rsidP="00A9494B">
      <w:pPr>
        <w:ind w:firstLine="709"/>
        <w:jc w:val="both"/>
      </w:pPr>
      <w:r w:rsidRPr="00A9494B">
        <w:t>предложений по внесению изменений и дополнений в Закон Республики Беларусь ”Об основах государственной молодежной политики“;</w:t>
      </w:r>
    </w:p>
    <w:p w:rsidR="002D11F3" w:rsidRPr="00A9494B" w:rsidRDefault="002D11F3" w:rsidP="00A9494B">
      <w:pPr>
        <w:ind w:firstLine="709"/>
        <w:jc w:val="both"/>
      </w:pPr>
      <w:r w:rsidRPr="00A9494B">
        <w:t>концепции организации добровольческого молодежного  движения в Республике Беларусь;</w:t>
      </w:r>
    </w:p>
    <w:p w:rsidR="002D11F3" w:rsidRPr="00A9494B" w:rsidRDefault="002D11F3" w:rsidP="00A9494B">
      <w:pPr>
        <w:ind w:firstLine="709"/>
        <w:jc w:val="both"/>
      </w:pPr>
      <w:r w:rsidRPr="00A9494B">
        <w:t>концепции развития студенческого самоуправления в Республике Беларусь;</w:t>
      </w:r>
    </w:p>
    <w:p w:rsidR="002D11F3" w:rsidRPr="00A9494B" w:rsidRDefault="002D11F3" w:rsidP="00A9494B">
      <w:pPr>
        <w:ind w:firstLine="709"/>
        <w:jc w:val="both"/>
      </w:pPr>
      <w:r w:rsidRPr="00A9494B">
        <w:rPr>
          <w:spacing w:val="1"/>
        </w:rPr>
        <w:t>системы оценки эффективности реализации</w:t>
      </w:r>
      <w:r w:rsidR="00876725" w:rsidRPr="00A9494B">
        <w:rPr>
          <w:spacing w:val="1"/>
        </w:rPr>
        <w:t xml:space="preserve"> государственной </w:t>
      </w:r>
      <w:r w:rsidRPr="00A9494B">
        <w:rPr>
          <w:spacing w:val="1"/>
        </w:rPr>
        <w:t>молодежной политики в Республики Беларусь и др.</w:t>
      </w:r>
    </w:p>
    <w:p w:rsidR="002D11F3" w:rsidRPr="00A9494B" w:rsidRDefault="009406BF" w:rsidP="00A9494B">
      <w:pPr>
        <w:ind w:firstLine="709"/>
        <w:jc w:val="both"/>
        <w:rPr>
          <w:b/>
          <w:i/>
        </w:rPr>
      </w:pPr>
      <w:r w:rsidRPr="00A9494B">
        <w:rPr>
          <w:b/>
          <w:i/>
        </w:rPr>
        <w:t>образовани</w:t>
      </w:r>
      <w:r w:rsidR="00B46359" w:rsidRPr="00A9494B">
        <w:rPr>
          <w:b/>
          <w:i/>
        </w:rPr>
        <w:t>е</w:t>
      </w:r>
      <w:r w:rsidRPr="00A9494B">
        <w:rPr>
          <w:b/>
          <w:i/>
        </w:rPr>
        <w:t xml:space="preserve"> молодежи </w:t>
      </w:r>
    </w:p>
    <w:p w:rsidR="00D2206D" w:rsidRPr="00A9494B" w:rsidRDefault="00A5272F" w:rsidP="00A9494B">
      <w:pPr>
        <w:ind w:firstLine="709"/>
        <w:jc w:val="both"/>
      </w:pPr>
      <w:r w:rsidRPr="00A9494B">
        <w:tab/>
        <w:t>Во главу угла поставлен</w:t>
      </w:r>
      <w:r w:rsidR="008E4871" w:rsidRPr="00A9494B">
        <w:t>о</w:t>
      </w:r>
      <w:r w:rsidRPr="00A9494B">
        <w:t xml:space="preserve"> качество образования.</w:t>
      </w:r>
      <w:r w:rsidR="00712246" w:rsidRPr="00A9494B">
        <w:t xml:space="preserve"> </w:t>
      </w:r>
    </w:p>
    <w:p w:rsidR="00B46359" w:rsidRPr="00A9494B" w:rsidRDefault="00D2206D" w:rsidP="00A9494B">
      <w:pPr>
        <w:ind w:firstLine="709"/>
        <w:jc w:val="both"/>
      </w:pPr>
      <w:r w:rsidRPr="00A9494B">
        <w:lastRenderedPageBreak/>
        <w:t>В 2015 году продолжиться м</w:t>
      </w:r>
      <w:r w:rsidR="00A5272F" w:rsidRPr="00A9494B">
        <w:t>одерниз</w:t>
      </w:r>
      <w:r w:rsidRPr="00A9494B">
        <w:t>ация</w:t>
      </w:r>
      <w:r w:rsidR="00A5272F" w:rsidRPr="00A9494B">
        <w:t xml:space="preserve"> систем</w:t>
      </w:r>
      <w:r w:rsidRPr="00A9494B">
        <w:t>ы</w:t>
      </w:r>
      <w:r w:rsidR="00A5272F" w:rsidRPr="00A9494B">
        <w:t xml:space="preserve"> среднего специального образования, основным направлением которо</w:t>
      </w:r>
      <w:r w:rsidRPr="00A9494B">
        <w:t>й</w:t>
      </w:r>
      <w:r w:rsidR="00A5272F" w:rsidRPr="00A9494B">
        <w:t xml:space="preserve"> является оптимизация объемов и структуры подготовки специалистов в соответствии с потребностями инновационного развития страны.</w:t>
      </w:r>
      <w:r w:rsidRPr="00A9494B">
        <w:t xml:space="preserve"> </w:t>
      </w:r>
    </w:p>
    <w:p w:rsidR="003F16CF" w:rsidRPr="00A9494B" w:rsidRDefault="00C81C4F" w:rsidP="00A9494B">
      <w:pPr>
        <w:ind w:firstLine="709"/>
        <w:jc w:val="both"/>
      </w:pPr>
      <w:r w:rsidRPr="00A9494B">
        <w:t>В</w:t>
      </w:r>
      <w:r w:rsidR="00A5272F" w:rsidRPr="00A9494B">
        <w:t>ысше</w:t>
      </w:r>
      <w:r w:rsidR="00B46608" w:rsidRPr="00A9494B">
        <w:t>е</w:t>
      </w:r>
      <w:r w:rsidR="00A5272F" w:rsidRPr="00A9494B">
        <w:t xml:space="preserve"> образовани</w:t>
      </w:r>
      <w:r w:rsidR="00B46608" w:rsidRPr="00A9494B">
        <w:t>е</w:t>
      </w:r>
      <w:r w:rsidR="00A5272F" w:rsidRPr="00A9494B">
        <w:t xml:space="preserve"> в соответствии со стратегией социально-экономических преобразований в стране </w:t>
      </w:r>
      <w:r w:rsidR="00B46608" w:rsidRPr="00A9494B">
        <w:t xml:space="preserve">будет </w:t>
      </w:r>
      <w:r w:rsidR="00A5272F" w:rsidRPr="00A9494B">
        <w:t>направлено на удовлетворение общества и государства в высококвалифицированных специалистах.</w:t>
      </w:r>
    </w:p>
    <w:p w:rsidR="00283507" w:rsidRPr="00A9494B" w:rsidRDefault="00283507" w:rsidP="00A9494B">
      <w:pPr>
        <w:ind w:firstLine="709"/>
        <w:jc w:val="both"/>
        <w:rPr>
          <w:b/>
          <w:i/>
        </w:rPr>
      </w:pPr>
      <w:r w:rsidRPr="00A9494B">
        <w:rPr>
          <w:b/>
          <w:bCs/>
        </w:rPr>
        <w:t>Вместе с тем</w:t>
      </w:r>
      <w:r w:rsidRPr="00A9494B">
        <w:t xml:space="preserve"> с 2011 года наблюдается устойчивое снижение количества абитуриентов (выпускников учреждений общего среднего, профессионально-технического и среднего специального образования) и, как следствие, сокращение приема в учреждения высшего образования. Проблема обусловлена демографическим спадом рождаемости в период с 1989 по 1997 годы.</w:t>
      </w:r>
    </w:p>
    <w:p w:rsidR="00D030AF" w:rsidRPr="00A9494B" w:rsidRDefault="00D030AF" w:rsidP="00A9494B">
      <w:pPr>
        <w:ind w:firstLine="709"/>
        <w:jc w:val="both"/>
      </w:pPr>
      <w:r w:rsidRPr="00A9494B">
        <w:t xml:space="preserve">Одним из приоритетных направлений молодежной политики остается </w:t>
      </w:r>
      <w:r w:rsidRPr="00A9494B">
        <w:rPr>
          <w:b/>
          <w:i/>
        </w:rPr>
        <w:t>гражданско-патриотическое воспитание</w:t>
      </w:r>
      <w:r w:rsidRPr="00A9494B">
        <w:t xml:space="preserve"> молодежи с использованием форм и методов работы, востребованных в молодежной среде, формирование и развитие духовно-нравственных ценностей. </w:t>
      </w:r>
    </w:p>
    <w:p w:rsidR="00072790" w:rsidRPr="00A9494B" w:rsidRDefault="00072790" w:rsidP="00A9494B">
      <w:pPr>
        <w:ind w:firstLine="709"/>
        <w:jc w:val="both"/>
      </w:pPr>
      <w:r w:rsidRPr="00A9494B">
        <w:rPr>
          <w:lang w:val="be-BY"/>
        </w:rPr>
        <w:t>Анализ ситуации в молодежной среде показал, что д</w:t>
      </w:r>
      <w:r w:rsidRPr="00A9494B">
        <w:t>ля молодежной среды характерна политическая уравновешенность, отсутствие массового политического, религиозного и национального экстремизма.</w:t>
      </w:r>
    </w:p>
    <w:p w:rsidR="00D030AF" w:rsidRPr="00A9494B" w:rsidRDefault="00D030AF" w:rsidP="00A9494B">
      <w:pPr>
        <w:ind w:firstLine="709"/>
        <w:jc w:val="both"/>
        <w:rPr>
          <w:lang w:val="be-BY"/>
        </w:rPr>
      </w:pPr>
      <w:r w:rsidRPr="00A9494B">
        <w:t xml:space="preserve">Красной нитью через содержание </w:t>
      </w:r>
      <w:r w:rsidR="00112B96" w:rsidRPr="00A9494B">
        <w:t xml:space="preserve">идеологической и госпитальной работы, реализации молодежной политики </w:t>
      </w:r>
      <w:r w:rsidRPr="00A9494B">
        <w:t xml:space="preserve">проходит задача </w:t>
      </w:r>
      <w:r w:rsidRPr="00A9494B">
        <w:rPr>
          <w:color w:val="000000"/>
        </w:rPr>
        <w:t xml:space="preserve">формирования </w:t>
      </w:r>
      <w:r w:rsidRPr="00A9494B">
        <w:t>гражданина и патриота с учетом празднования в 2015 году 70-летия Победы советского народа в Великой Отечественной войне, реализации патриотическ</w:t>
      </w:r>
      <w:r w:rsidR="00112B96" w:rsidRPr="00A9494B">
        <w:t>их</w:t>
      </w:r>
      <w:r w:rsidRPr="00A9494B">
        <w:t xml:space="preserve"> акци</w:t>
      </w:r>
      <w:r w:rsidR="00112B96" w:rsidRPr="00A9494B">
        <w:t>й</w:t>
      </w:r>
      <w:r w:rsidRPr="00A9494B">
        <w:t xml:space="preserve"> «</w:t>
      </w:r>
      <w:r w:rsidRPr="00A9494B">
        <w:rPr>
          <w:lang w:val="be-BY"/>
        </w:rPr>
        <w:t xml:space="preserve">Я </w:t>
      </w:r>
      <w:r w:rsidRPr="00A9494B">
        <w:t>–</w:t>
      </w:r>
      <w:r w:rsidRPr="00A9494B">
        <w:rPr>
          <w:lang w:val="be-BY"/>
        </w:rPr>
        <w:t xml:space="preserve"> грамадзянін </w:t>
      </w:r>
      <w:proofErr w:type="gramStart"/>
      <w:r w:rsidRPr="00A9494B">
        <w:rPr>
          <w:lang w:val="be-BY"/>
        </w:rPr>
        <w:t>Беларусі</w:t>
      </w:r>
      <w:r w:rsidRPr="00A9494B">
        <w:t>»</w:t>
      </w:r>
      <w:r w:rsidR="00112B96" w:rsidRPr="00A9494B">
        <w:t xml:space="preserve"> и</w:t>
      </w:r>
      <w:proofErr w:type="gramEnd"/>
      <w:r w:rsidR="00112B96" w:rsidRPr="00A9494B">
        <w:t xml:space="preserve"> «Спасибо солдатам</w:t>
      </w:r>
      <w:r w:rsidR="00042D8E" w:rsidRPr="00A9494B">
        <w:t xml:space="preserve"> Победы</w:t>
      </w:r>
      <w:r w:rsidR="00DA43FA" w:rsidRPr="00A9494B">
        <w:t xml:space="preserve"> </w:t>
      </w:r>
      <w:r w:rsidR="00042D8E" w:rsidRPr="00A9494B">
        <w:t xml:space="preserve">за то, </w:t>
      </w:r>
      <w:r w:rsidR="00DA43FA" w:rsidRPr="00A9494B">
        <w:t>что не знаем войны»</w:t>
      </w:r>
      <w:r w:rsidRPr="00A9494B">
        <w:rPr>
          <w:lang w:val="be-BY"/>
        </w:rPr>
        <w:t xml:space="preserve">. </w:t>
      </w:r>
    </w:p>
    <w:p w:rsidR="00D030AF" w:rsidRPr="00A9494B" w:rsidRDefault="00D030AF" w:rsidP="00A9494B">
      <w:pPr>
        <w:ind w:firstLine="709"/>
        <w:jc w:val="both"/>
      </w:pPr>
      <w:r w:rsidRPr="00A9494B">
        <w:t>Знаковым событием, которое даст старт Году молодежи, станет республиканский молодежный форум. Он пройдет с 29 по 31 января 2015 года в г</w:t>
      </w:r>
      <w:proofErr w:type="gramStart"/>
      <w:r w:rsidRPr="00A9494B">
        <w:t>.Г</w:t>
      </w:r>
      <w:proofErr w:type="gramEnd"/>
      <w:r w:rsidRPr="00A9494B">
        <w:t xml:space="preserve">орки и включит ряд разноплановых мероприятий: «открытый диалог» молодежи с представителями органов </w:t>
      </w:r>
      <w:proofErr w:type="spellStart"/>
      <w:r w:rsidRPr="00A9494B">
        <w:t>госуправления</w:t>
      </w:r>
      <w:proofErr w:type="spellEnd"/>
      <w:r w:rsidRPr="00A9494B">
        <w:t xml:space="preserve">, финал республиканского конкурса «Студент года», республиканские соревнования по </w:t>
      </w:r>
      <w:proofErr w:type="spellStart"/>
      <w:r w:rsidRPr="00A9494B">
        <w:t>чарлидингу</w:t>
      </w:r>
      <w:proofErr w:type="spellEnd"/>
      <w:r w:rsidRPr="00A9494B">
        <w:t xml:space="preserve"> и многое другое. </w:t>
      </w:r>
    </w:p>
    <w:p w:rsidR="00072790" w:rsidRPr="00A9494B" w:rsidRDefault="00072790" w:rsidP="00A9494B">
      <w:pPr>
        <w:ind w:firstLine="709"/>
        <w:jc w:val="both"/>
      </w:pPr>
      <w:r w:rsidRPr="00A9494B">
        <w:t>Год моло</w:t>
      </w:r>
      <w:r w:rsidR="005C0A55" w:rsidRPr="00A9494B">
        <w:t>де</w:t>
      </w:r>
      <w:r w:rsidRPr="00A9494B">
        <w:t>ж</w:t>
      </w:r>
      <w:r w:rsidR="005C0A55" w:rsidRPr="00A9494B">
        <w:t>и</w:t>
      </w:r>
      <w:r w:rsidRPr="00A9494B">
        <w:t xml:space="preserve"> предстоит </w:t>
      </w:r>
      <w:proofErr w:type="gramStart"/>
      <w:r w:rsidRPr="00A9494B">
        <w:t>насыщенны</w:t>
      </w:r>
      <w:r w:rsidR="00293B99" w:rsidRPr="00A9494B">
        <w:t>м</w:t>
      </w:r>
      <w:proofErr w:type="gramEnd"/>
      <w:r w:rsidRPr="00A9494B">
        <w:t xml:space="preserve"> и интенсивным в плане проведения </w:t>
      </w:r>
      <w:r w:rsidR="00DA43FA" w:rsidRPr="00A9494B">
        <w:t>мероприятий.</w:t>
      </w:r>
    </w:p>
    <w:p w:rsidR="005F0623" w:rsidRPr="00A9494B" w:rsidRDefault="00B46359" w:rsidP="00A9494B">
      <w:pPr>
        <w:ind w:firstLine="709"/>
        <w:jc w:val="both"/>
        <w:rPr>
          <w:i/>
        </w:rPr>
      </w:pPr>
      <w:r w:rsidRPr="00A9494B">
        <w:rPr>
          <w:b/>
          <w:i/>
        </w:rPr>
        <w:t>с</w:t>
      </w:r>
      <w:r w:rsidR="005F0623" w:rsidRPr="00A9494B">
        <w:rPr>
          <w:b/>
          <w:i/>
        </w:rPr>
        <w:t xml:space="preserve">оциальная </w:t>
      </w:r>
      <w:r w:rsidRPr="00A9494B">
        <w:rPr>
          <w:b/>
          <w:i/>
        </w:rPr>
        <w:t>поддержка молодежи</w:t>
      </w:r>
    </w:p>
    <w:p w:rsidR="007D242E" w:rsidRPr="00A9494B" w:rsidRDefault="007D242E" w:rsidP="00A9494B">
      <w:pPr>
        <w:ind w:firstLine="709"/>
        <w:jc w:val="both"/>
        <w:rPr>
          <w:b/>
          <w:bCs/>
          <w:u w:val="single"/>
        </w:rPr>
      </w:pPr>
      <w:r w:rsidRPr="00A9494B">
        <w:rPr>
          <w:b/>
          <w:bCs/>
          <w:u w:val="single"/>
        </w:rPr>
        <w:t>стипендии</w:t>
      </w:r>
    </w:p>
    <w:p w:rsidR="00D86EA0" w:rsidRPr="00A9494B" w:rsidRDefault="00D86EA0" w:rsidP="00A9494B">
      <w:pPr>
        <w:ind w:firstLine="709"/>
        <w:jc w:val="both"/>
      </w:pPr>
      <w:r w:rsidRPr="00A9494B">
        <w:t xml:space="preserve">Число студентов, получающих стипендию, составляет 95 575 человек (89,8 %). Из их числа получают учебную стипендию 93 273 студента (97,6 % от общего числа стипендиатов), социальную стипендию – 1 614 студентов (1,7 %), именную – 392 студента </w:t>
      </w:r>
      <w:r w:rsidR="00042D8E" w:rsidRPr="00A9494B">
        <w:br/>
      </w:r>
      <w:r w:rsidRPr="00A9494B">
        <w:t>(0,4 %), специальную 296 студентов (0,3 %).</w:t>
      </w:r>
    </w:p>
    <w:p w:rsidR="00D86EA0" w:rsidRPr="00A9494B" w:rsidRDefault="00D86EA0" w:rsidP="00A9494B">
      <w:pPr>
        <w:ind w:firstLine="709"/>
        <w:jc w:val="both"/>
      </w:pPr>
      <w:r w:rsidRPr="00A9494B">
        <w:t>Размеры стипендий установлены в соответствии с Указом Президента Республики Беларусь от 06.09.2011 № 398 в величинах, кратных тарифной ставке первого разряда и увеличиваются пропорционально ее росту. В  настоящее время стипендии составляют:</w:t>
      </w:r>
    </w:p>
    <w:p w:rsidR="00D86EA0" w:rsidRPr="00A9494B" w:rsidRDefault="00D86EA0" w:rsidP="00A9494B">
      <w:pPr>
        <w:ind w:firstLine="709"/>
        <w:jc w:val="both"/>
      </w:pPr>
      <w:r w:rsidRPr="00A9494B">
        <w:t>учебные (устанавливаются в зависимости от успеваемости, получаемой специальности, наличия статуса ведущего вуза) от 517,0 до 1195,5 тыс. руб.,</w:t>
      </w:r>
    </w:p>
    <w:p w:rsidR="00D86EA0" w:rsidRPr="00A9494B" w:rsidRDefault="00D86EA0" w:rsidP="00A9494B">
      <w:pPr>
        <w:ind w:firstLine="709"/>
        <w:jc w:val="both"/>
      </w:pPr>
      <w:proofErr w:type="gramStart"/>
      <w:r w:rsidRPr="00A9494B">
        <w:t>именные</w:t>
      </w:r>
      <w:proofErr w:type="gramEnd"/>
      <w:r w:rsidRPr="00A9494B">
        <w:t xml:space="preserve"> – 1 193,5 тыс. руб., для студентов БГУ – 1 551,6 тыс. руб.,</w:t>
      </w:r>
    </w:p>
    <w:p w:rsidR="00D86EA0" w:rsidRPr="00A9494B" w:rsidRDefault="00D86EA0" w:rsidP="00A9494B">
      <w:pPr>
        <w:ind w:firstLine="709"/>
        <w:jc w:val="both"/>
      </w:pPr>
      <w:r w:rsidRPr="00A9494B">
        <w:t>социальные – 409,8 тыс. руб.,</w:t>
      </w:r>
    </w:p>
    <w:p w:rsidR="00D86EA0" w:rsidRPr="00A9494B" w:rsidRDefault="00D86EA0" w:rsidP="00A9494B">
      <w:pPr>
        <w:ind w:firstLine="709"/>
        <w:jc w:val="both"/>
      </w:pPr>
      <w:r w:rsidRPr="00A9494B">
        <w:t>специальные – 822,3 тыс. руб.,</w:t>
      </w:r>
    </w:p>
    <w:p w:rsidR="00D86EA0" w:rsidRPr="00A9494B" w:rsidRDefault="00D86EA0" w:rsidP="00A9494B">
      <w:pPr>
        <w:ind w:firstLine="709"/>
        <w:jc w:val="both"/>
      </w:pPr>
      <w:r w:rsidRPr="00A9494B">
        <w:t>стипендия Президента Республики Беларусь для студентов (назначается дополнительно к учебной стипендии) – 825,0 тыс. руб.</w:t>
      </w:r>
    </w:p>
    <w:p w:rsidR="00D86EA0" w:rsidRPr="00A9494B" w:rsidRDefault="00D86EA0" w:rsidP="00A9494B">
      <w:pPr>
        <w:ind w:firstLine="709"/>
        <w:jc w:val="both"/>
        <w:rPr>
          <w:color w:val="000000"/>
        </w:rPr>
      </w:pPr>
      <w:r w:rsidRPr="00A9494B">
        <w:rPr>
          <w:color w:val="000000"/>
        </w:rPr>
        <w:t xml:space="preserve">181 студент и курсант учреждений высшего образования (согласно Указу Президента Республики Беларусь от 6 сентября </w:t>
      </w:r>
      <w:smartTag w:uri="urn:schemas-microsoft-com:office:smarttags" w:element="metricconverter">
        <w:smartTagPr>
          <w:attr w:name="ProductID" w:val="2011 г"/>
        </w:smartTagPr>
        <w:r w:rsidRPr="00A9494B">
          <w:rPr>
            <w:color w:val="000000"/>
          </w:rPr>
          <w:t>2011 г</w:t>
        </w:r>
      </w:smartTag>
      <w:r w:rsidRPr="00A9494B">
        <w:rPr>
          <w:color w:val="000000"/>
        </w:rPr>
        <w:t>. № 398 ”О социальной поддержке обучающихся“) по итогам первого семестра 2013/2014 учебного года и 182 студентов и курсантов по итогам второго семестра 2013/2014 учебного года получили стипендии Президента Республики Беларусь. Выплаты составили 1 462 080 тыс. рублей.</w:t>
      </w:r>
    </w:p>
    <w:p w:rsidR="00D86EA0" w:rsidRPr="00A9494B" w:rsidRDefault="00D86EA0" w:rsidP="00A9494B">
      <w:pPr>
        <w:ind w:firstLine="709"/>
        <w:jc w:val="both"/>
      </w:pPr>
      <w:r w:rsidRPr="00A9494B">
        <w:t>Студенты, обучающиеся на платной форме обучения (224,2 тыс. чел.), стипендию не получают.</w:t>
      </w:r>
    </w:p>
    <w:p w:rsidR="00A5272F" w:rsidRPr="00A9494B" w:rsidRDefault="00B43121" w:rsidP="00A9494B">
      <w:pPr>
        <w:ind w:firstLine="709"/>
        <w:jc w:val="both"/>
        <w:rPr>
          <w:color w:val="000000"/>
        </w:rPr>
      </w:pPr>
      <w:r w:rsidRPr="00A9494B">
        <w:tab/>
      </w:r>
      <w:r w:rsidR="00D2206D" w:rsidRPr="00A9494B">
        <w:rPr>
          <w:color w:val="000000"/>
        </w:rPr>
        <w:t xml:space="preserve">Работа в </w:t>
      </w:r>
      <w:r w:rsidR="00D86EA0" w:rsidRPr="00A9494B">
        <w:rPr>
          <w:color w:val="000000"/>
        </w:rPr>
        <w:t>д</w:t>
      </w:r>
      <w:r w:rsidR="00D2206D" w:rsidRPr="00A9494B">
        <w:rPr>
          <w:color w:val="000000"/>
        </w:rPr>
        <w:t>ан</w:t>
      </w:r>
      <w:r w:rsidR="00D86EA0" w:rsidRPr="00A9494B">
        <w:rPr>
          <w:color w:val="000000"/>
        </w:rPr>
        <w:t>н</w:t>
      </w:r>
      <w:r w:rsidR="00D2206D" w:rsidRPr="00A9494B">
        <w:rPr>
          <w:color w:val="000000"/>
        </w:rPr>
        <w:t>ом направлении будет продолжена.</w:t>
      </w:r>
    </w:p>
    <w:p w:rsidR="00FE429A" w:rsidRPr="00A9494B" w:rsidRDefault="00D86EA0" w:rsidP="00A9494B">
      <w:pPr>
        <w:ind w:firstLine="709"/>
        <w:jc w:val="both"/>
        <w:rPr>
          <w:b/>
        </w:rPr>
      </w:pPr>
      <w:r w:rsidRPr="00A9494B">
        <w:rPr>
          <w:color w:val="000000"/>
        </w:rPr>
        <w:lastRenderedPageBreak/>
        <w:tab/>
      </w:r>
      <w:r w:rsidR="0083233B" w:rsidRPr="00A9494B">
        <w:rPr>
          <w:b/>
        </w:rPr>
        <w:t>С</w:t>
      </w:r>
      <w:r w:rsidR="00A065DC" w:rsidRPr="00A9494B">
        <w:rPr>
          <w:b/>
        </w:rPr>
        <w:t>оциальн</w:t>
      </w:r>
      <w:r w:rsidR="0083233B" w:rsidRPr="00A9494B">
        <w:rPr>
          <w:b/>
        </w:rPr>
        <w:t>ая</w:t>
      </w:r>
      <w:r w:rsidR="00A065DC" w:rsidRPr="00A9494B">
        <w:rPr>
          <w:b/>
        </w:rPr>
        <w:t xml:space="preserve"> поддержк</w:t>
      </w:r>
      <w:r w:rsidR="0083233B" w:rsidRPr="00A9494B">
        <w:rPr>
          <w:b/>
        </w:rPr>
        <w:t>а</w:t>
      </w:r>
      <w:r w:rsidR="00A065DC" w:rsidRPr="00A9494B">
        <w:rPr>
          <w:b/>
        </w:rPr>
        <w:t xml:space="preserve"> и дальнейше</w:t>
      </w:r>
      <w:r w:rsidR="0083233B" w:rsidRPr="00A9494B">
        <w:rPr>
          <w:b/>
        </w:rPr>
        <w:t>е</w:t>
      </w:r>
      <w:r w:rsidR="00A065DC" w:rsidRPr="00A9494B">
        <w:rPr>
          <w:b/>
        </w:rPr>
        <w:t xml:space="preserve"> </w:t>
      </w:r>
      <w:r w:rsidR="00A065DC" w:rsidRPr="00A9494B">
        <w:t>продвижени</w:t>
      </w:r>
      <w:r w:rsidR="0083233B" w:rsidRPr="00A9494B">
        <w:t>е</w:t>
      </w:r>
      <w:r w:rsidR="00A065DC" w:rsidRPr="00A9494B">
        <w:t xml:space="preserve"> одаренной и талантливой молодежи</w:t>
      </w:r>
      <w:r w:rsidR="00A065DC" w:rsidRPr="00A9494B">
        <w:rPr>
          <w:b/>
        </w:rPr>
        <w:t xml:space="preserve">. </w:t>
      </w:r>
    </w:p>
    <w:p w:rsidR="009A3AA0" w:rsidRPr="00A9494B" w:rsidRDefault="009A3AA0" w:rsidP="00A9494B">
      <w:pPr>
        <w:ind w:firstLine="709"/>
        <w:jc w:val="both"/>
      </w:pPr>
      <w:r w:rsidRPr="00A9494B">
        <w:t>В работе с молодежью</w:t>
      </w:r>
      <w:r w:rsidRPr="00A9494B">
        <w:rPr>
          <w:b/>
        </w:rPr>
        <w:t xml:space="preserve"> </w:t>
      </w:r>
      <w:r w:rsidRPr="00A9494B">
        <w:t xml:space="preserve">главное не количество проводимых мероприятий, а их качество. </w:t>
      </w:r>
      <w:r w:rsidR="007D242E" w:rsidRPr="00A9494B">
        <w:t xml:space="preserve">Данный подход лежит в </w:t>
      </w:r>
      <w:r w:rsidRPr="00A9494B">
        <w:t>основ</w:t>
      </w:r>
      <w:r w:rsidR="007D242E" w:rsidRPr="00A9494B">
        <w:t>е</w:t>
      </w:r>
      <w:r w:rsidRPr="00A9494B">
        <w:t xml:space="preserve"> ежегодного, формирующегося на конкурсной основе,</w:t>
      </w:r>
      <w:r w:rsidRPr="00A9494B">
        <w:rPr>
          <w:b/>
        </w:rPr>
        <w:t xml:space="preserve"> Комплекса мер</w:t>
      </w:r>
      <w:r w:rsidRPr="00A9494B">
        <w:t xml:space="preserve"> по реализации государственной молодежной политики (проекты студентов учреждений высшего образования, молодежных общественных объединений, международные проекты).</w:t>
      </w:r>
    </w:p>
    <w:p w:rsidR="009A3AA0" w:rsidRPr="00A9494B" w:rsidRDefault="009A3AA0" w:rsidP="00A9494B">
      <w:pPr>
        <w:ind w:firstLine="709"/>
        <w:jc w:val="both"/>
        <w:rPr>
          <w:i/>
        </w:rPr>
      </w:pPr>
      <w:r w:rsidRPr="00A9494B">
        <w:rPr>
          <w:i/>
        </w:rPr>
        <w:t>В 2014 году на финансирование мероприятий в рамках Комплекса мер выделено 591,897 млн</w:t>
      </w:r>
      <w:proofErr w:type="gramStart"/>
      <w:r w:rsidRPr="00A9494B">
        <w:rPr>
          <w:i/>
        </w:rPr>
        <w:t>.р</w:t>
      </w:r>
      <w:proofErr w:type="gramEnd"/>
      <w:r w:rsidRPr="00A9494B">
        <w:rPr>
          <w:i/>
        </w:rPr>
        <w:t xml:space="preserve">уб. В 2013 году соответственно – 639,888 млн.руб., в 2012 году – 468,63 </w:t>
      </w:r>
      <w:proofErr w:type="spellStart"/>
      <w:r w:rsidRPr="00A9494B">
        <w:rPr>
          <w:i/>
        </w:rPr>
        <w:t>млн,руб</w:t>
      </w:r>
      <w:proofErr w:type="spellEnd"/>
      <w:r w:rsidRPr="00A9494B">
        <w:rPr>
          <w:i/>
        </w:rPr>
        <w:t>., в 2011 – 455,4 млн.руб. В 2015 году запланировано 1</w:t>
      </w:r>
      <w:r w:rsidRPr="00A9494B">
        <w:rPr>
          <w:i/>
          <w:lang w:val="en-US"/>
        </w:rPr>
        <w:t> </w:t>
      </w:r>
      <w:r w:rsidRPr="00A9494B">
        <w:rPr>
          <w:i/>
        </w:rPr>
        <w:t>317,1 млн.руб.</w:t>
      </w:r>
    </w:p>
    <w:p w:rsidR="00FE429A" w:rsidRPr="00A9494B" w:rsidRDefault="002668F6" w:rsidP="00A9494B">
      <w:pPr>
        <w:shd w:val="clear" w:color="auto" w:fill="FFFFFF"/>
        <w:ind w:firstLine="709"/>
        <w:jc w:val="both"/>
        <w:rPr>
          <w:i/>
        </w:rPr>
      </w:pPr>
      <w:r w:rsidRPr="00A9494B">
        <w:t xml:space="preserve">Одним из таких является </w:t>
      </w:r>
      <w:r w:rsidR="00FE429A" w:rsidRPr="00A9494B">
        <w:t xml:space="preserve">республиканский молодежный </w:t>
      </w:r>
      <w:r w:rsidR="00FE429A" w:rsidRPr="00A9494B">
        <w:rPr>
          <w:b/>
        </w:rPr>
        <w:t>проект «100 идей для Беларуси»</w:t>
      </w:r>
      <w:r w:rsidR="00FE429A" w:rsidRPr="00A9494B">
        <w:rPr>
          <w:lang w:val="be-BY"/>
        </w:rPr>
        <w:t>. С 2014 года л</w:t>
      </w:r>
      <w:proofErr w:type="spellStart"/>
      <w:r w:rsidR="00FE429A" w:rsidRPr="00A9494B">
        <w:t>учшие</w:t>
      </w:r>
      <w:proofErr w:type="spellEnd"/>
      <w:r w:rsidR="00FE429A" w:rsidRPr="00A9494B">
        <w:t xml:space="preserve"> проекты-победители профинансированы путем выделения грантов Белорусским инновационным фондом </w:t>
      </w:r>
      <w:r w:rsidR="00FE429A" w:rsidRPr="00A9494B">
        <w:rPr>
          <w:i/>
        </w:rPr>
        <w:t>(постановление Совета Министров от 4 июня № 538 (размер одного гранта – 40 тарифных ставок).</w:t>
      </w:r>
    </w:p>
    <w:p w:rsidR="002668F6" w:rsidRPr="00A9494B" w:rsidRDefault="00FE429A" w:rsidP="00A9494B">
      <w:pPr>
        <w:tabs>
          <w:tab w:val="left" w:pos="720"/>
        </w:tabs>
        <w:ind w:firstLine="709"/>
        <w:jc w:val="both"/>
      </w:pPr>
      <w:r w:rsidRPr="00A9494B">
        <w:tab/>
        <w:t xml:space="preserve">С целью дальнейшей поддержки и развития данного проекта </w:t>
      </w:r>
      <w:r w:rsidR="002668F6" w:rsidRPr="00A9494B">
        <w:t>считаем возможным</w:t>
      </w:r>
      <w:r w:rsidRPr="00A9494B">
        <w:t xml:space="preserve"> не только на республиканском уровне осуществлять финансирование победителей, но и за счет местных бюджетов – облисполкомами и Минским горисполкомом </w:t>
      </w:r>
      <w:r w:rsidR="00C81C4F" w:rsidRPr="00A9494B">
        <w:t>поддержать</w:t>
      </w:r>
      <w:r w:rsidRPr="00A9494B">
        <w:t xml:space="preserve"> областных победителей. </w:t>
      </w:r>
    </w:p>
    <w:p w:rsidR="00FE429A" w:rsidRPr="00A9494B" w:rsidRDefault="002668F6" w:rsidP="00A9494B">
      <w:pPr>
        <w:tabs>
          <w:tab w:val="left" w:pos="720"/>
        </w:tabs>
        <w:ind w:firstLine="709"/>
        <w:jc w:val="both"/>
      </w:pPr>
      <w:r w:rsidRPr="00A9494B">
        <w:tab/>
        <w:t>Данный проект уже выходит за границы Республики Беларусь. В 2015 году на</w:t>
      </w:r>
      <w:r w:rsidR="00FE429A" w:rsidRPr="00A9494B">
        <w:t xml:space="preserve"> заседании Совета по делам молодежи СНГ нами предположено провести на международном уровне </w:t>
      </w:r>
      <w:r w:rsidR="00553436" w:rsidRPr="00A9494B">
        <w:t xml:space="preserve">конкурс </w:t>
      </w:r>
      <w:r w:rsidR="00FE429A" w:rsidRPr="00A9494B">
        <w:t xml:space="preserve">«100 идей для СНГ». </w:t>
      </w:r>
    </w:p>
    <w:p w:rsidR="00C047AC" w:rsidRPr="00A9494B" w:rsidRDefault="008F2F54" w:rsidP="00A949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</w:pPr>
      <w:r w:rsidRPr="00A9494B">
        <w:tab/>
      </w:r>
      <w:r w:rsidR="00C047AC" w:rsidRPr="00A9494B">
        <w:t xml:space="preserve">Еще один проект, который уже дал свои результаты, стал </w:t>
      </w:r>
      <w:r w:rsidR="00C047AC" w:rsidRPr="00A9494B">
        <w:rPr>
          <w:b/>
          <w:bCs/>
        </w:rPr>
        <w:t>«Умные сети».</w:t>
      </w:r>
      <w:r w:rsidR="00C047AC" w:rsidRPr="00A9494B">
        <w:t xml:space="preserve"> Он направлен на подбор молодых аналитиков, привлечение молодых одаренных людей на работу в органы госуправления. В </w:t>
      </w:r>
      <w:smartTag w:uri="urn:schemas-microsoft-com:office:smarttags" w:element="metricconverter">
        <w:smartTagPr>
          <w:attr w:name="ProductID" w:val="2014 г"/>
        </w:smartTagPr>
        <w:r w:rsidR="00C047AC" w:rsidRPr="00A9494B">
          <w:t>2014 г</w:t>
        </w:r>
      </w:smartTag>
      <w:r w:rsidR="00AE1EC7" w:rsidRPr="00A9494B">
        <w:t xml:space="preserve">. </w:t>
      </w:r>
      <w:r w:rsidR="00C047AC" w:rsidRPr="00A9494B">
        <w:t>3 участника проекта приняты на работу в госорганы.</w:t>
      </w:r>
    </w:p>
    <w:p w:rsidR="00C047AC" w:rsidRPr="00A9494B" w:rsidRDefault="00C047AC" w:rsidP="00A9494B">
      <w:pPr>
        <w:pStyle w:val="20"/>
        <w:spacing w:after="0" w:line="240" w:lineRule="auto"/>
        <w:ind w:left="0" w:firstLine="709"/>
        <w:jc w:val="both"/>
        <w:rPr>
          <w:color w:val="000000"/>
        </w:rPr>
      </w:pPr>
      <w:r w:rsidRPr="00A9494B">
        <w:rPr>
          <w:color w:val="000000"/>
        </w:rPr>
        <w:t xml:space="preserve">В 2014 году совет </w:t>
      </w:r>
      <w:r w:rsidRPr="00A9494B">
        <w:rPr>
          <w:b/>
          <w:bCs/>
        </w:rPr>
        <w:t>специального фонда Президента Республики Беларусь по социальной поддержке одаренных учащихся и студентов</w:t>
      </w:r>
      <w:r w:rsidRPr="00A9494B">
        <w:rPr>
          <w:color w:val="000000"/>
        </w:rPr>
        <w:t xml:space="preserve"> принял решение о поощрении 2 316 учащихся, студентов, педагогических работников и 7-и научных, интеллектуальных и творческих объединений учащихся на общую сумму 5 380 000 тыс. рублей.</w:t>
      </w:r>
    </w:p>
    <w:p w:rsidR="00C047AC" w:rsidRPr="00A9494B" w:rsidRDefault="00C047AC" w:rsidP="00A9494B">
      <w:pPr>
        <w:ind w:firstLine="709"/>
        <w:jc w:val="both"/>
        <w:rPr>
          <w:color w:val="000000"/>
        </w:rPr>
      </w:pPr>
      <w:r w:rsidRPr="00A9494B">
        <w:rPr>
          <w:color w:val="000000"/>
        </w:rPr>
        <w:t>В соответствии с решениями совета фонда:</w:t>
      </w:r>
    </w:p>
    <w:p w:rsidR="00C047AC" w:rsidRPr="00A9494B" w:rsidRDefault="00C047AC" w:rsidP="00A9494B">
      <w:pPr>
        <w:ind w:firstLine="709"/>
        <w:jc w:val="both"/>
        <w:rPr>
          <w:color w:val="000000"/>
        </w:rPr>
      </w:pPr>
      <w:r w:rsidRPr="00A9494B">
        <w:rPr>
          <w:color w:val="000000"/>
        </w:rPr>
        <w:t>181 студент и курсант учреждений высшего образования по итогам первого семестра 2013/2014 учебного года и 182 студентов и курсантов по итогам второго семестра 2013/2014 учебного года получили стипендии Президента Республики Беларусь. Выплаты составили 1 462 080 тыс. рублей;</w:t>
      </w:r>
    </w:p>
    <w:p w:rsidR="00C047AC" w:rsidRPr="00A9494B" w:rsidRDefault="00C047AC" w:rsidP="00A9494B">
      <w:pPr>
        <w:ind w:firstLine="709"/>
        <w:jc w:val="both"/>
        <w:rPr>
          <w:color w:val="000000"/>
        </w:rPr>
      </w:pPr>
      <w:r w:rsidRPr="00A9494B">
        <w:rPr>
          <w:color w:val="000000"/>
        </w:rPr>
        <w:t xml:space="preserve">1 159 учащихся учреждений общего среднего, профессионально-технического и среднего специального образования удостоены денежных премий. </w:t>
      </w:r>
      <w:proofErr w:type="gramStart"/>
      <w:r w:rsidRPr="00A9494B">
        <w:rPr>
          <w:color w:val="000000"/>
        </w:rPr>
        <w:t>Среди них 96 победителей международных и 1060 победителей республиканских предметных олимпиад, конкурсов, конференций и турниров поощрены денежными премиями и стипендиями на суммы 449 190 и 767 130 тыс. рублей соответственно;</w:t>
      </w:r>
      <w:proofErr w:type="gramEnd"/>
    </w:p>
    <w:p w:rsidR="00C047AC" w:rsidRPr="00A9494B" w:rsidRDefault="00C047AC" w:rsidP="00A9494B">
      <w:pPr>
        <w:ind w:firstLine="709"/>
        <w:jc w:val="both"/>
      </w:pPr>
      <w:r w:rsidRPr="00A9494B">
        <w:t>трем учащимся оказана материальная помощь в размере 9 750 тыс. рублей;</w:t>
      </w:r>
    </w:p>
    <w:p w:rsidR="00C047AC" w:rsidRPr="00A9494B" w:rsidRDefault="00C047AC" w:rsidP="00A9494B">
      <w:pPr>
        <w:ind w:firstLine="709"/>
        <w:jc w:val="both"/>
      </w:pPr>
      <w:proofErr w:type="gramStart"/>
      <w:r w:rsidRPr="00A9494B">
        <w:t>548 студентов учреждений высшего образования удостоены денежных поощрений.</w:t>
      </w:r>
      <w:proofErr w:type="gramEnd"/>
      <w:r w:rsidRPr="00A9494B">
        <w:t xml:space="preserve"> </w:t>
      </w:r>
      <w:proofErr w:type="gramStart"/>
      <w:r w:rsidRPr="00A9494B">
        <w:t>Среди них: 36 победителей международных и 511 победителей республиканских предметных олимпиад, турниров, конкурсов по гуманитарным, социально-экономическим и техническим наукам поощрены денежными премиями на суммы 153 150 и 484 350 тыс. рублей соответственно;</w:t>
      </w:r>
      <w:proofErr w:type="gramEnd"/>
    </w:p>
    <w:p w:rsidR="00C047AC" w:rsidRPr="00A9494B" w:rsidRDefault="00C047AC" w:rsidP="00A9494B">
      <w:pPr>
        <w:ind w:firstLine="709"/>
        <w:jc w:val="both"/>
      </w:pPr>
      <w:r w:rsidRPr="00A9494B">
        <w:t xml:space="preserve">одному студенту оказана материальная помощь в размере </w:t>
      </w:r>
      <w:r w:rsidRPr="00A9494B">
        <w:br/>
        <w:t>3 000 тыс. рублей;</w:t>
      </w:r>
    </w:p>
    <w:p w:rsidR="00C047AC" w:rsidRPr="00A9494B" w:rsidRDefault="00C047AC" w:rsidP="00A9494B">
      <w:pPr>
        <w:ind w:firstLine="709"/>
        <w:jc w:val="both"/>
      </w:pPr>
      <w:r w:rsidRPr="00A9494B">
        <w:t>среди победителей международных предметных олимпиад 47 учащихся (39 премий и 8 поощрительных стипендий) и 14 студентов поощрены денежными премиями с вручением нагрудного знака «Лауреат специального фонда Президента Республики Беларусь по социальной поддержке одаренных учащихся и студентов»;</w:t>
      </w:r>
    </w:p>
    <w:p w:rsidR="00C047AC" w:rsidRPr="00A9494B" w:rsidRDefault="00C047AC" w:rsidP="00A9494B">
      <w:pPr>
        <w:ind w:firstLine="709"/>
        <w:jc w:val="both"/>
      </w:pPr>
      <w:r w:rsidRPr="00A9494B">
        <w:t xml:space="preserve">246 </w:t>
      </w:r>
      <w:r w:rsidRPr="00A9494B">
        <w:rPr>
          <w:color w:val="000000"/>
        </w:rPr>
        <w:t xml:space="preserve">педагогических, научных работников, внесших особый вклад в развитие способностей одаренных учащихся и студентов в области образования, науки, техники и </w:t>
      </w:r>
      <w:r w:rsidRPr="00A9494B">
        <w:rPr>
          <w:color w:val="000000"/>
        </w:rPr>
        <w:lastRenderedPageBreak/>
        <w:t>передовых технологий, разработку современных методик их воспитания и обучения</w:t>
      </w:r>
      <w:r w:rsidRPr="00A9494B">
        <w:t>, удостоены денежных премий на сумму 960 000 тыс. рублей;</w:t>
      </w:r>
    </w:p>
    <w:p w:rsidR="00C047AC" w:rsidRPr="00A9494B" w:rsidRDefault="00C047AC" w:rsidP="00A9494B">
      <w:pPr>
        <w:ind w:firstLine="709"/>
        <w:jc w:val="both"/>
        <w:rPr>
          <w:color w:val="000000"/>
        </w:rPr>
      </w:pPr>
      <w:r w:rsidRPr="00A9494B">
        <w:t>7 и</w:t>
      </w:r>
      <w:r w:rsidRPr="00A9494B">
        <w:rPr>
          <w:color w:val="000000"/>
        </w:rPr>
        <w:t>нтеллектуальным и творческим объединениям учащихся, достигшим наилучших результатов в научно-исследовательской работе, что подтверждается материалами, опубликованными в печатных изданиях, участием в научно-практических мероприятиях и являющимся победителями конкурсов научных или творческих работ</w:t>
      </w:r>
      <w:r w:rsidRPr="00A9494B">
        <w:t xml:space="preserve"> в целях укрепления материально-технической и </w:t>
      </w:r>
      <w:r w:rsidRPr="00A9494B">
        <w:rPr>
          <w:color w:val="000000"/>
        </w:rPr>
        <w:t>методической базы оказана финансовая помощь на сумму 661 350 тыс. рублей.</w:t>
      </w:r>
    </w:p>
    <w:p w:rsidR="00C047AC" w:rsidRPr="00A9494B" w:rsidRDefault="00C047AC" w:rsidP="00A9494B">
      <w:pPr>
        <w:pStyle w:val="20"/>
        <w:spacing w:after="0" w:line="240" w:lineRule="auto"/>
        <w:ind w:left="0" w:firstLine="709"/>
        <w:jc w:val="both"/>
      </w:pPr>
      <w:proofErr w:type="gramStart"/>
      <w:r w:rsidRPr="00A9494B">
        <w:t xml:space="preserve">Ведение и поддержание </w:t>
      </w:r>
      <w:r w:rsidRPr="00A9494B">
        <w:rPr>
          <w:b/>
          <w:bCs/>
        </w:rPr>
        <w:t>банка данных одаренной молодежи</w:t>
      </w:r>
      <w:r w:rsidRPr="00A9494B">
        <w:t xml:space="preserve"> в актуальном состоянии обеспечивается в соответствии с  Положением о порядке формирования, ведения и использования банков данных одаренной и талантливой молодежи, утвержденным Указом Президента Республики Беларусь от 26.04.2010 № 199, и приказом Министерства образования Республики Беларусь № 700 от 05.09.2014 «О формировании, ведении и актуализации банка данных одаренной молодежи».</w:t>
      </w:r>
      <w:proofErr w:type="gramEnd"/>
    </w:p>
    <w:p w:rsidR="00C047AC" w:rsidRPr="00A9494B" w:rsidRDefault="00C047AC" w:rsidP="00A9494B">
      <w:pPr>
        <w:shd w:val="clear" w:color="auto" w:fill="FFFFFF"/>
        <w:ind w:firstLine="709"/>
        <w:jc w:val="both"/>
      </w:pPr>
      <w:r w:rsidRPr="00A9494B">
        <w:t xml:space="preserve">По состоянию на 1 апреля </w:t>
      </w:r>
      <w:smartTag w:uri="urn:schemas-microsoft-com:office:smarttags" w:element="metricconverter">
        <w:smartTagPr>
          <w:attr w:name="ProductID" w:val="2014 г"/>
        </w:smartTagPr>
        <w:r w:rsidRPr="00A9494B">
          <w:t>2014 г</w:t>
        </w:r>
      </w:smartTag>
      <w:r w:rsidRPr="00A9494B">
        <w:t>. (дата ежегодной актуализации банков данных одаренной и талантливой молодежи) с учетом информации, представленной государственными органами и иными организациями, в банк данных одаренной молодежи включена информация о 5 713 гражданах. Из них:</w:t>
      </w:r>
    </w:p>
    <w:p w:rsidR="00C047AC" w:rsidRPr="00A9494B" w:rsidRDefault="00C047AC" w:rsidP="00A9494B">
      <w:pPr>
        <w:ind w:firstLine="709"/>
        <w:jc w:val="both"/>
      </w:pPr>
      <w:r w:rsidRPr="00A9494B">
        <w:t>830 учащихся учреждений общего среднего образования;</w:t>
      </w:r>
    </w:p>
    <w:p w:rsidR="00C047AC" w:rsidRPr="00A9494B" w:rsidRDefault="00C047AC" w:rsidP="00A9494B">
      <w:pPr>
        <w:ind w:firstLine="709"/>
        <w:jc w:val="both"/>
      </w:pPr>
      <w:r w:rsidRPr="00A9494B">
        <w:t>80 учащихся учреждений среднего специального и профессионально-технического образования;</w:t>
      </w:r>
    </w:p>
    <w:p w:rsidR="00C047AC" w:rsidRPr="00A9494B" w:rsidRDefault="00C047AC" w:rsidP="00A9494B">
      <w:pPr>
        <w:ind w:firstLine="709"/>
        <w:jc w:val="both"/>
      </w:pPr>
      <w:r w:rsidRPr="00A9494B">
        <w:t>1 913 студентов учреждений высшего образования;</w:t>
      </w:r>
    </w:p>
    <w:p w:rsidR="00C047AC" w:rsidRPr="00A9494B" w:rsidRDefault="00C047AC" w:rsidP="00A9494B">
      <w:pPr>
        <w:ind w:firstLine="709"/>
        <w:jc w:val="both"/>
      </w:pPr>
      <w:r w:rsidRPr="00A9494B">
        <w:t>348 аспирантов;</w:t>
      </w:r>
    </w:p>
    <w:p w:rsidR="00C047AC" w:rsidRPr="00A9494B" w:rsidRDefault="00C047AC" w:rsidP="00A9494B">
      <w:pPr>
        <w:ind w:firstLine="709"/>
        <w:jc w:val="both"/>
      </w:pPr>
      <w:r w:rsidRPr="00A9494B">
        <w:t>2 224 работающих граждан;</w:t>
      </w:r>
    </w:p>
    <w:p w:rsidR="00C047AC" w:rsidRPr="00A9494B" w:rsidRDefault="00C047AC" w:rsidP="00A9494B">
      <w:pPr>
        <w:ind w:firstLine="709"/>
        <w:jc w:val="both"/>
      </w:pPr>
      <w:r w:rsidRPr="00A9494B">
        <w:t>84 человека в декретном отпуске;</w:t>
      </w:r>
    </w:p>
    <w:p w:rsidR="00C047AC" w:rsidRPr="00A9494B" w:rsidRDefault="00C047AC" w:rsidP="00A9494B">
      <w:pPr>
        <w:ind w:firstLine="709"/>
        <w:jc w:val="both"/>
      </w:pPr>
      <w:r w:rsidRPr="00A9494B">
        <w:t>14 – за границей на ПМЖ;</w:t>
      </w:r>
    </w:p>
    <w:p w:rsidR="00C047AC" w:rsidRPr="00A9494B" w:rsidRDefault="00C047AC" w:rsidP="00A9494B">
      <w:pPr>
        <w:ind w:firstLine="709"/>
        <w:jc w:val="both"/>
      </w:pPr>
      <w:r w:rsidRPr="00A9494B">
        <w:t>208 – за границей (учеба/работа);</w:t>
      </w:r>
    </w:p>
    <w:p w:rsidR="00C047AC" w:rsidRPr="00A9494B" w:rsidRDefault="00C047AC" w:rsidP="00A9494B">
      <w:pPr>
        <w:pStyle w:val="20"/>
        <w:spacing w:after="0" w:line="240" w:lineRule="auto"/>
        <w:ind w:left="0" w:firstLine="709"/>
        <w:rPr>
          <w:b/>
        </w:rPr>
      </w:pPr>
      <w:r w:rsidRPr="00A9494B">
        <w:t>12 – иных категорий</w:t>
      </w:r>
      <w:r w:rsidRPr="00A9494B">
        <w:rPr>
          <w:b/>
        </w:rPr>
        <w:t>.</w:t>
      </w:r>
    </w:p>
    <w:p w:rsidR="00C047AC" w:rsidRPr="00A9494B" w:rsidRDefault="00C047AC" w:rsidP="00A9494B">
      <w:pPr>
        <w:ind w:firstLine="709"/>
        <w:jc w:val="both"/>
        <w:rPr>
          <w:i/>
        </w:rPr>
      </w:pPr>
      <w:r w:rsidRPr="00A9494B">
        <w:t>В 2014 году среди лиц, включенных в банк данных одаренной молодежи, 519 выпускников учреждений общего среднего, профессионально-технического и среднего специального образования</w:t>
      </w:r>
      <w:r w:rsidRPr="00A9494B">
        <w:rPr>
          <w:i/>
        </w:rPr>
        <w:t xml:space="preserve"> (в 2011 году – 1 055 чел., в 2012 году – 489 чел., в 2013 – 405 чел.). </w:t>
      </w:r>
      <w:proofErr w:type="gramStart"/>
      <w:r w:rsidRPr="00A9494B">
        <w:t>Из них в вузы Республики Беларусь поступило 465</w:t>
      </w:r>
      <w:r w:rsidRPr="00A9494B">
        <w:rPr>
          <w:b/>
        </w:rPr>
        <w:t xml:space="preserve"> </w:t>
      </w:r>
      <w:r w:rsidRPr="00A9494B">
        <w:t xml:space="preserve">человек (89%) </w:t>
      </w:r>
      <w:r w:rsidRPr="00A9494B">
        <w:rPr>
          <w:i/>
        </w:rPr>
        <w:t xml:space="preserve">(в 2011 году – 936 чел. (89%), в 2012 году – 444 (90%), в 2013 году - 479 чел. (86%), </w:t>
      </w:r>
      <w:r w:rsidRPr="00A9494B">
        <w:t>в УПТО и УССО – 7 чел., в зарубежные учреждения образования поступили 45</w:t>
      </w:r>
      <w:r w:rsidRPr="00A9494B">
        <w:rPr>
          <w:b/>
        </w:rPr>
        <w:t xml:space="preserve"> </w:t>
      </w:r>
      <w:r w:rsidRPr="00A9494B">
        <w:t xml:space="preserve">чел. (Россия – 30, </w:t>
      </w:r>
      <w:r w:rsidRPr="00A9494B">
        <w:rPr>
          <w:spacing w:val="-10"/>
        </w:rPr>
        <w:t xml:space="preserve">Литва </w:t>
      </w:r>
      <w:r w:rsidR="00AE1EC7" w:rsidRPr="00A9494B">
        <w:rPr>
          <w:spacing w:val="-10"/>
        </w:rPr>
        <w:t xml:space="preserve">– 5, Польша – 6, Германия – 1, </w:t>
      </w:r>
      <w:r w:rsidRPr="00A9494B">
        <w:rPr>
          <w:spacing w:val="-10"/>
        </w:rPr>
        <w:t xml:space="preserve">США – 2, Словения – 1), 1 </w:t>
      </w:r>
      <w:r w:rsidRPr="00A9494B">
        <w:t xml:space="preserve">уехал на ПМЖ в Испанию </w:t>
      </w:r>
      <w:r w:rsidRPr="00A9494B">
        <w:rPr>
          <w:i/>
        </w:rPr>
        <w:t>(в 2011</w:t>
      </w:r>
      <w:proofErr w:type="gramEnd"/>
      <w:r w:rsidRPr="00A9494B">
        <w:rPr>
          <w:i/>
        </w:rPr>
        <w:t xml:space="preserve"> году – 61 чел., в 2012 году – 45 чел., в 2013 году – 47 чел.).</w:t>
      </w:r>
    </w:p>
    <w:p w:rsidR="00C047AC" w:rsidRPr="00A9494B" w:rsidRDefault="00C047AC" w:rsidP="00A9494B">
      <w:pPr>
        <w:pStyle w:val="a6"/>
        <w:ind w:firstLine="709"/>
        <w:jc w:val="both"/>
        <w:rPr>
          <w:i/>
          <w:lang w:val="be-BY"/>
        </w:rPr>
      </w:pPr>
      <w:r w:rsidRPr="00A9494B">
        <w:rPr>
          <w:lang w:val="be-BY"/>
        </w:rPr>
        <w:t xml:space="preserve">В 2014 году из 439 выпускников вузов, включенных в банк данных одаренной молодежи, предпочтение научной деятельности отдали более 41 % одаренных студентов, поступив в магистратуру (107 чел.) или аспирантуру (73 чел.) вузов </w:t>
      </w:r>
      <w:r w:rsidRPr="00A9494B">
        <w:rPr>
          <w:i/>
          <w:lang w:val="be-BY"/>
        </w:rPr>
        <w:t>(в 2013 году их было 40 %, а в 201</w:t>
      </w:r>
      <w:r w:rsidR="00AE1EC7" w:rsidRPr="00A9494B">
        <w:rPr>
          <w:i/>
          <w:lang w:val="be-BY"/>
        </w:rPr>
        <w:t xml:space="preserve">2 году – </w:t>
      </w:r>
      <w:r w:rsidRPr="00A9494B">
        <w:rPr>
          <w:i/>
          <w:lang w:val="be-BY"/>
        </w:rPr>
        <w:t>24 %).</w:t>
      </w:r>
    </w:p>
    <w:p w:rsidR="00C047AC" w:rsidRPr="00A9494B" w:rsidRDefault="00C047AC" w:rsidP="00A9494B">
      <w:pPr>
        <w:pStyle w:val="a6"/>
        <w:ind w:firstLine="709"/>
        <w:jc w:val="both"/>
        <w:rPr>
          <w:lang w:val="be-BY"/>
        </w:rPr>
      </w:pPr>
      <w:r w:rsidRPr="00A9494B">
        <w:rPr>
          <w:lang w:val="be-BY"/>
        </w:rPr>
        <w:t>К работе приступило</w:t>
      </w:r>
      <w:r w:rsidRPr="00A9494B">
        <w:rPr>
          <w:b/>
          <w:lang w:val="be-BY"/>
        </w:rPr>
        <w:t xml:space="preserve"> </w:t>
      </w:r>
      <w:r w:rsidRPr="00A9494B">
        <w:rPr>
          <w:lang w:val="be-BY"/>
        </w:rPr>
        <w:t xml:space="preserve">259 человек: </w:t>
      </w:r>
    </w:p>
    <w:p w:rsidR="00C047AC" w:rsidRPr="00A9494B" w:rsidRDefault="00C047AC" w:rsidP="00A9494B">
      <w:pPr>
        <w:pStyle w:val="a6"/>
        <w:ind w:firstLine="709"/>
        <w:jc w:val="both"/>
        <w:rPr>
          <w:lang w:val="be-BY"/>
        </w:rPr>
      </w:pPr>
      <w:r w:rsidRPr="00A9494B">
        <w:rPr>
          <w:lang w:val="be-BY"/>
        </w:rPr>
        <w:t>10 чел. в научных организациях,</w:t>
      </w:r>
    </w:p>
    <w:p w:rsidR="00C047AC" w:rsidRPr="00A9494B" w:rsidRDefault="00C047AC" w:rsidP="00A9494B">
      <w:pPr>
        <w:pStyle w:val="a6"/>
        <w:ind w:firstLine="709"/>
        <w:jc w:val="both"/>
        <w:rPr>
          <w:lang w:val="be-BY"/>
        </w:rPr>
      </w:pPr>
      <w:r w:rsidRPr="00A9494B">
        <w:rPr>
          <w:lang w:val="be-BY"/>
        </w:rPr>
        <w:t>69 чел. на преподавательской деятельности,</w:t>
      </w:r>
    </w:p>
    <w:p w:rsidR="00C047AC" w:rsidRPr="00A9494B" w:rsidRDefault="00C047AC" w:rsidP="00A9494B">
      <w:pPr>
        <w:pStyle w:val="a6"/>
        <w:ind w:firstLine="709"/>
        <w:jc w:val="both"/>
        <w:rPr>
          <w:lang w:val="be-BY"/>
        </w:rPr>
      </w:pPr>
      <w:r w:rsidRPr="00A9494B">
        <w:rPr>
          <w:lang w:val="be-BY"/>
        </w:rPr>
        <w:t>180 чел. в организациях различных отраслей производства.</w:t>
      </w:r>
    </w:p>
    <w:p w:rsidR="00C047AC" w:rsidRPr="00A9494B" w:rsidRDefault="00C047AC" w:rsidP="00A9494B">
      <w:pPr>
        <w:pStyle w:val="a6"/>
        <w:ind w:firstLine="709"/>
        <w:jc w:val="both"/>
        <w:rPr>
          <w:lang w:val="be-BY"/>
        </w:rPr>
      </w:pPr>
      <w:r w:rsidRPr="00A9494B">
        <w:rPr>
          <w:lang w:val="be-BY"/>
        </w:rPr>
        <w:t>В настоящее время более 2 000 человек осуществляют трудовую деятельность, из них:</w:t>
      </w:r>
    </w:p>
    <w:p w:rsidR="00C047AC" w:rsidRPr="00A9494B" w:rsidRDefault="00C047AC" w:rsidP="00A9494B">
      <w:pPr>
        <w:pStyle w:val="a6"/>
        <w:ind w:firstLine="709"/>
        <w:jc w:val="both"/>
        <w:rPr>
          <w:lang w:val="be-BY"/>
        </w:rPr>
      </w:pPr>
      <w:r w:rsidRPr="00A9494B">
        <w:rPr>
          <w:lang w:val="be-BY"/>
        </w:rPr>
        <w:t xml:space="preserve">в реальном секторе экономики – 68 % (в </w:t>
      </w:r>
      <w:smartTag w:uri="urn:schemas-microsoft-com:office:smarttags" w:element="metricconverter">
        <w:smartTagPr>
          <w:attr w:name="ProductID" w:val="2013 г"/>
        </w:smartTagPr>
        <w:r w:rsidRPr="00A9494B">
          <w:rPr>
            <w:lang w:val="be-BY"/>
          </w:rPr>
          <w:t>2013 г</w:t>
        </w:r>
      </w:smartTag>
      <w:r w:rsidRPr="00A9494B">
        <w:rPr>
          <w:lang w:val="be-BY"/>
        </w:rPr>
        <w:t>. – 54 %);</w:t>
      </w:r>
    </w:p>
    <w:p w:rsidR="00C047AC" w:rsidRPr="00A9494B" w:rsidRDefault="00C047AC" w:rsidP="00A9494B">
      <w:pPr>
        <w:pStyle w:val="a6"/>
        <w:ind w:firstLine="709"/>
        <w:jc w:val="both"/>
        <w:rPr>
          <w:spacing w:val="-8"/>
          <w:lang w:val="be-BY"/>
        </w:rPr>
      </w:pPr>
      <w:r w:rsidRPr="00A9494B">
        <w:rPr>
          <w:spacing w:val="-8"/>
          <w:lang w:val="be-BY"/>
        </w:rPr>
        <w:t xml:space="preserve">на преподавательских должностях – 27 % (в </w:t>
      </w:r>
      <w:smartTag w:uri="urn:schemas-microsoft-com:office:smarttags" w:element="metricconverter">
        <w:smartTagPr>
          <w:attr w:name="ProductID" w:val="2013 г"/>
        </w:smartTagPr>
        <w:r w:rsidRPr="00A9494B">
          <w:rPr>
            <w:spacing w:val="-8"/>
            <w:lang w:val="be-BY"/>
          </w:rPr>
          <w:t>2013 г</w:t>
        </w:r>
      </w:smartTag>
      <w:r w:rsidRPr="00A9494B">
        <w:rPr>
          <w:spacing w:val="-8"/>
          <w:lang w:val="be-BY"/>
        </w:rPr>
        <w:t>. – 35 %);</w:t>
      </w:r>
    </w:p>
    <w:p w:rsidR="00C047AC" w:rsidRPr="00A9494B" w:rsidRDefault="00C047AC" w:rsidP="00A9494B">
      <w:pPr>
        <w:pStyle w:val="a6"/>
        <w:ind w:firstLine="709"/>
        <w:jc w:val="both"/>
        <w:rPr>
          <w:lang w:val="be-BY"/>
        </w:rPr>
      </w:pPr>
      <w:r w:rsidRPr="00A9494B">
        <w:rPr>
          <w:lang w:val="be-BY"/>
        </w:rPr>
        <w:t xml:space="preserve">в научной сфере – 5 % (в </w:t>
      </w:r>
      <w:smartTag w:uri="urn:schemas-microsoft-com:office:smarttags" w:element="metricconverter">
        <w:smartTagPr>
          <w:attr w:name="ProductID" w:val="2013 г"/>
        </w:smartTagPr>
        <w:r w:rsidRPr="00A9494B">
          <w:rPr>
            <w:lang w:val="be-BY"/>
          </w:rPr>
          <w:t>2013 г</w:t>
        </w:r>
      </w:smartTag>
      <w:r w:rsidRPr="00A9494B">
        <w:rPr>
          <w:lang w:val="be-BY"/>
        </w:rPr>
        <w:t xml:space="preserve">. – 11 %). </w:t>
      </w:r>
    </w:p>
    <w:p w:rsidR="00C047AC" w:rsidRPr="00A9494B" w:rsidRDefault="00C047AC" w:rsidP="00A9494B">
      <w:pPr>
        <w:pStyle w:val="a6"/>
        <w:ind w:firstLine="709"/>
        <w:jc w:val="both"/>
        <w:rPr>
          <w:lang w:val="be-BY"/>
        </w:rPr>
      </w:pPr>
      <w:r w:rsidRPr="00A9494B">
        <w:rPr>
          <w:lang w:val="be-BY"/>
        </w:rPr>
        <w:t xml:space="preserve">В 2014 году представители одаренной молодежи защитили 36 кандидатских диссертаций и 2 докторские диссертации </w:t>
      </w:r>
      <w:r w:rsidRPr="00A9494B">
        <w:rPr>
          <w:i/>
          <w:lang w:val="be-BY"/>
        </w:rPr>
        <w:t xml:space="preserve">(в </w:t>
      </w:r>
      <w:smartTag w:uri="urn:schemas-microsoft-com:office:smarttags" w:element="metricconverter">
        <w:smartTagPr>
          <w:attr w:name="ProductID" w:val="2011 г"/>
        </w:smartTagPr>
        <w:r w:rsidRPr="00A9494B">
          <w:rPr>
            <w:i/>
            <w:lang w:val="be-BY"/>
          </w:rPr>
          <w:t>2011 г</w:t>
        </w:r>
      </w:smartTag>
      <w:r w:rsidRPr="00A9494B">
        <w:rPr>
          <w:i/>
          <w:lang w:val="be-BY"/>
        </w:rPr>
        <w:t>. – 47 диссертаций, в 2012 – 50, в 2013 - 25)</w:t>
      </w:r>
      <w:r w:rsidRPr="00A9494B">
        <w:rPr>
          <w:lang w:val="be-BY"/>
        </w:rPr>
        <w:t>.</w:t>
      </w:r>
    </w:p>
    <w:p w:rsidR="00C047AC" w:rsidRPr="00A9494B" w:rsidRDefault="00C047AC" w:rsidP="00A9494B">
      <w:pPr>
        <w:pStyle w:val="a"/>
        <w:numPr>
          <w:ilvl w:val="0"/>
          <w:numId w:val="0"/>
        </w:numPr>
        <w:ind w:firstLine="709"/>
        <w:jc w:val="both"/>
        <w:rPr>
          <w:snapToGrid w:val="0"/>
          <w:color w:val="000000"/>
          <w:sz w:val="24"/>
          <w:szCs w:val="24"/>
        </w:rPr>
      </w:pPr>
      <w:r w:rsidRPr="00A9494B">
        <w:rPr>
          <w:b/>
          <w:bCs/>
          <w:sz w:val="24"/>
          <w:szCs w:val="24"/>
          <w:lang w:val="be-BY"/>
        </w:rPr>
        <w:t>Вместе с тем</w:t>
      </w:r>
      <w:r w:rsidRPr="00A9494B">
        <w:rPr>
          <w:sz w:val="24"/>
          <w:szCs w:val="24"/>
          <w:lang w:val="be-BY"/>
        </w:rPr>
        <w:t xml:space="preserve">, в этом направлении </w:t>
      </w:r>
      <w:r w:rsidRPr="00A9494B">
        <w:rPr>
          <w:snapToGrid w:val="0"/>
          <w:color w:val="000000"/>
          <w:sz w:val="24"/>
          <w:szCs w:val="24"/>
        </w:rPr>
        <w:t xml:space="preserve">требует совершенствования критерии отбора кандидатов на поощрение </w:t>
      </w:r>
      <w:proofErr w:type="spellStart"/>
      <w:r w:rsidRPr="00A9494B">
        <w:rPr>
          <w:snapToGrid w:val="0"/>
          <w:color w:val="000000"/>
          <w:sz w:val="24"/>
          <w:szCs w:val="24"/>
        </w:rPr>
        <w:t>спецфондом</w:t>
      </w:r>
      <w:proofErr w:type="spellEnd"/>
      <w:r w:rsidRPr="00A9494B">
        <w:rPr>
          <w:snapToGrid w:val="0"/>
          <w:color w:val="000000"/>
          <w:sz w:val="24"/>
          <w:szCs w:val="24"/>
        </w:rPr>
        <w:t xml:space="preserve">, размеры поощрений. </w:t>
      </w:r>
    </w:p>
    <w:p w:rsidR="00C047AC" w:rsidRPr="00A9494B" w:rsidRDefault="00C047AC" w:rsidP="00A9494B">
      <w:pPr>
        <w:pStyle w:val="a"/>
        <w:numPr>
          <w:ilvl w:val="0"/>
          <w:numId w:val="0"/>
        </w:numPr>
        <w:ind w:firstLine="709"/>
        <w:jc w:val="both"/>
        <w:rPr>
          <w:snapToGrid w:val="0"/>
          <w:color w:val="000000"/>
          <w:sz w:val="24"/>
          <w:szCs w:val="24"/>
        </w:rPr>
      </w:pPr>
      <w:r w:rsidRPr="00A9494B">
        <w:rPr>
          <w:snapToGrid w:val="0"/>
          <w:color w:val="000000"/>
          <w:sz w:val="24"/>
          <w:szCs w:val="24"/>
        </w:rPr>
        <w:lastRenderedPageBreak/>
        <w:t>Имеют место дублирование поощрения лиц за победу в одном конкретном мероприятии на региональном и республиканском уровне.</w:t>
      </w:r>
    </w:p>
    <w:p w:rsidR="00C047AC" w:rsidRPr="00A9494B" w:rsidRDefault="00C047AC" w:rsidP="00A9494B">
      <w:pPr>
        <w:pStyle w:val="a"/>
        <w:numPr>
          <w:ilvl w:val="0"/>
          <w:numId w:val="0"/>
        </w:numPr>
        <w:ind w:firstLine="709"/>
        <w:jc w:val="both"/>
        <w:rPr>
          <w:snapToGrid w:val="0"/>
          <w:color w:val="000000"/>
          <w:sz w:val="24"/>
          <w:szCs w:val="24"/>
        </w:rPr>
      </w:pPr>
      <w:r w:rsidRPr="00A9494B">
        <w:rPr>
          <w:snapToGrid w:val="0"/>
          <w:color w:val="000000"/>
          <w:sz w:val="24"/>
          <w:szCs w:val="24"/>
        </w:rPr>
        <w:t>В связи со сложностью получения информации из общегосударственной автоматизированной информационной системы (ОАИС), банк данных недостаточно доступен для активного использования государственными органами и иными организациями при решении кадровых вопросов.</w:t>
      </w:r>
    </w:p>
    <w:p w:rsidR="004207D3" w:rsidRPr="00A9494B" w:rsidRDefault="00841F3A" w:rsidP="00A949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</w:pPr>
      <w:r w:rsidRPr="00A9494B">
        <w:tab/>
      </w:r>
      <w:r w:rsidR="00FE429A" w:rsidRPr="00A9494B">
        <w:t xml:space="preserve">Особое внимание планируется уделить </w:t>
      </w:r>
      <w:r w:rsidR="004207D3" w:rsidRPr="00A9494B">
        <w:t xml:space="preserve">поддержке заинтересованности студенческой молодежи в </w:t>
      </w:r>
      <w:r w:rsidR="004207D3" w:rsidRPr="00A9494B">
        <w:rPr>
          <w:b/>
          <w:iCs/>
        </w:rPr>
        <w:t>научной деятельности</w:t>
      </w:r>
      <w:r w:rsidR="004207D3" w:rsidRPr="00A9494B">
        <w:t xml:space="preserve">. </w:t>
      </w:r>
    </w:p>
    <w:p w:rsidR="004207D3" w:rsidRPr="00A9494B" w:rsidRDefault="004207D3" w:rsidP="00A9494B">
      <w:pPr>
        <w:ind w:firstLine="709"/>
        <w:jc w:val="both"/>
        <w:rPr>
          <w:iCs/>
        </w:rPr>
      </w:pPr>
      <w:r w:rsidRPr="00A9494B">
        <w:rPr>
          <w:iCs/>
        </w:rPr>
        <w:t xml:space="preserve">В </w:t>
      </w:r>
      <w:r w:rsidRPr="00A9494B">
        <w:rPr>
          <w:iCs/>
          <w:color w:val="000000"/>
        </w:rPr>
        <w:t>2013</w:t>
      </w:r>
      <w:r w:rsidR="00BB3F61" w:rsidRPr="00A9494B">
        <w:rPr>
          <w:iCs/>
          <w:color w:val="000000"/>
        </w:rPr>
        <w:t>/</w:t>
      </w:r>
      <w:r w:rsidRPr="00A9494B">
        <w:rPr>
          <w:iCs/>
          <w:color w:val="000000"/>
        </w:rPr>
        <w:t xml:space="preserve">2014 учебном году в </w:t>
      </w:r>
      <w:r w:rsidR="00BB3F61" w:rsidRPr="00A9494B">
        <w:t>Республиканск</w:t>
      </w:r>
      <w:r w:rsidR="00C81C4F" w:rsidRPr="00A9494B">
        <w:t>ом</w:t>
      </w:r>
      <w:r w:rsidR="00BB3F61" w:rsidRPr="00A9494B">
        <w:t xml:space="preserve"> конкурс</w:t>
      </w:r>
      <w:r w:rsidR="00C81C4F" w:rsidRPr="00A9494B">
        <w:t>е</w:t>
      </w:r>
      <w:r w:rsidR="00BB3F61" w:rsidRPr="00A9494B">
        <w:t xml:space="preserve"> научных работ студентов</w:t>
      </w:r>
      <w:r w:rsidR="00BB3F61" w:rsidRPr="00A9494B">
        <w:rPr>
          <w:iCs/>
          <w:color w:val="000000"/>
        </w:rPr>
        <w:t xml:space="preserve"> </w:t>
      </w:r>
      <w:r w:rsidRPr="00A9494B">
        <w:rPr>
          <w:iCs/>
          <w:color w:val="000000"/>
        </w:rPr>
        <w:t>участвовали 3834 научные работы.</w:t>
      </w:r>
      <w:r w:rsidRPr="00A9494B">
        <w:rPr>
          <w:iCs/>
          <w:color w:val="0000FF"/>
        </w:rPr>
        <w:t xml:space="preserve"> </w:t>
      </w:r>
      <w:r w:rsidRPr="00A9494B">
        <w:rPr>
          <w:bCs/>
          <w:iCs/>
        </w:rPr>
        <w:t xml:space="preserve">Участниками конкурса также представлено около 5000 </w:t>
      </w:r>
      <w:r w:rsidRPr="00A9494B">
        <w:rPr>
          <w:iCs/>
        </w:rPr>
        <w:t>актов внедрения, из них 1400 - актов внедрения в производство, 42 патента на полезную модель, 62 патента на изобретение.</w:t>
      </w:r>
      <w:r w:rsidRPr="00A9494B">
        <w:rPr>
          <w:iCs/>
          <w:color w:val="000000"/>
        </w:rPr>
        <w:t xml:space="preserve"> </w:t>
      </w:r>
    </w:p>
    <w:p w:rsidR="004207D3" w:rsidRPr="00A9494B" w:rsidRDefault="00043A8D" w:rsidP="00A9494B">
      <w:pPr>
        <w:tabs>
          <w:tab w:val="left" w:pos="8505"/>
        </w:tabs>
        <w:ind w:firstLine="709"/>
        <w:jc w:val="both"/>
      </w:pPr>
      <w:r w:rsidRPr="00A9494B">
        <w:t>Продолжиться работа по р</w:t>
      </w:r>
      <w:r w:rsidR="004207D3" w:rsidRPr="00A9494B">
        <w:t>еализ</w:t>
      </w:r>
      <w:r w:rsidRPr="00A9494B">
        <w:t>ации</w:t>
      </w:r>
      <w:r w:rsidR="004207D3" w:rsidRPr="00A9494B">
        <w:t xml:space="preserve"> гарантии государства </w:t>
      </w:r>
      <w:r w:rsidRPr="00A9494B">
        <w:t>на</w:t>
      </w:r>
      <w:r w:rsidR="004207D3" w:rsidRPr="00A9494B">
        <w:t xml:space="preserve"> предоставлени</w:t>
      </w:r>
      <w:r w:rsidRPr="00A9494B">
        <w:t>е</w:t>
      </w:r>
      <w:r w:rsidR="004207D3" w:rsidRPr="00A9494B">
        <w:t xml:space="preserve"> </w:t>
      </w:r>
      <w:r w:rsidR="004207D3" w:rsidRPr="00A9494B">
        <w:rPr>
          <w:b/>
          <w:iCs/>
        </w:rPr>
        <w:t>первого рабочего места</w:t>
      </w:r>
      <w:r w:rsidR="004207D3" w:rsidRPr="00A9494B">
        <w:t>.</w:t>
      </w:r>
    </w:p>
    <w:p w:rsidR="004207D3" w:rsidRPr="00A9494B" w:rsidRDefault="004207D3" w:rsidP="00A9494B">
      <w:pPr>
        <w:ind w:firstLine="709"/>
        <w:jc w:val="both"/>
        <w:rPr>
          <w:iCs/>
        </w:rPr>
      </w:pPr>
      <w:r w:rsidRPr="00A9494B">
        <w:rPr>
          <w:iCs/>
        </w:rPr>
        <w:t xml:space="preserve">В </w:t>
      </w:r>
      <w:smartTag w:uri="urn:schemas-microsoft-com:office:smarttags" w:element="metricconverter">
        <w:smartTagPr>
          <w:attr w:name="ProductID" w:val="2014 г"/>
        </w:smartTagPr>
        <w:r w:rsidRPr="00A9494B">
          <w:rPr>
            <w:iCs/>
          </w:rPr>
          <w:t>2014 г</w:t>
        </w:r>
      </w:smartTag>
      <w:r w:rsidRPr="00A9494B">
        <w:rPr>
          <w:iCs/>
        </w:rPr>
        <w:t xml:space="preserve">. </w:t>
      </w:r>
      <w:proofErr w:type="gramStart"/>
      <w:r w:rsidRPr="00A9494B">
        <w:rPr>
          <w:iCs/>
        </w:rPr>
        <w:t>распределено и направлено</w:t>
      </w:r>
      <w:proofErr w:type="gramEnd"/>
      <w:r w:rsidRPr="00A9494B">
        <w:rPr>
          <w:iCs/>
        </w:rPr>
        <w:t xml:space="preserve"> на работу 96 </w:t>
      </w:r>
      <w:r w:rsidR="0094251D" w:rsidRPr="00A9494B">
        <w:rPr>
          <w:iCs/>
        </w:rPr>
        <w:t>%</w:t>
      </w:r>
      <w:r w:rsidRPr="00A9494B">
        <w:rPr>
          <w:iCs/>
        </w:rPr>
        <w:t xml:space="preserve"> от количества подлежащих распределению или направлению на работу выпускников вузов. Более 95 </w:t>
      </w:r>
      <w:r w:rsidR="0094251D" w:rsidRPr="00A9494B">
        <w:rPr>
          <w:iCs/>
        </w:rPr>
        <w:t>%</w:t>
      </w:r>
      <w:r w:rsidRPr="00A9494B">
        <w:rPr>
          <w:iCs/>
        </w:rPr>
        <w:t xml:space="preserve"> трудоустроились в соответствии со свидетельством о направлении на работу. На работу направлено более 1 600 выпускников, обучавшихся за счет собственных средств, по их желанию.</w:t>
      </w:r>
    </w:p>
    <w:p w:rsidR="00043A8D" w:rsidRPr="00A9494B" w:rsidRDefault="00043A8D" w:rsidP="00A9494B">
      <w:pPr>
        <w:tabs>
          <w:tab w:val="left" w:pos="1140"/>
        </w:tabs>
        <w:ind w:firstLine="709"/>
        <w:jc w:val="both"/>
      </w:pPr>
      <w:r w:rsidRPr="00A9494B">
        <w:t xml:space="preserve">Гарантом по поддержке молодежи на предприятии являются коллективные договоры. В них предусмотрены меры по социальной поддержке молодых сотрудников, закреплению их на рабочих местах, предоставлению </w:t>
      </w:r>
      <w:proofErr w:type="gramStart"/>
      <w:r w:rsidRPr="00A9494B">
        <w:t>нуждающимся</w:t>
      </w:r>
      <w:proofErr w:type="gramEnd"/>
      <w:r w:rsidRPr="00A9494B">
        <w:t xml:space="preserve"> жилья, а также порядок денежных выплат и компенсаций.</w:t>
      </w:r>
    </w:p>
    <w:p w:rsidR="00F346C0" w:rsidRPr="00A9494B" w:rsidRDefault="00F346C0" w:rsidP="00A9494B">
      <w:pPr>
        <w:ind w:firstLine="709"/>
        <w:jc w:val="both"/>
      </w:pPr>
      <w:r w:rsidRPr="00A9494B">
        <w:t>Сегодня для решения возникающих проблем молодежи на многих предприятиях о</w:t>
      </w:r>
      <w:r w:rsidRPr="00A9494B">
        <w:rPr>
          <w:bCs/>
        </w:rPr>
        <w:t>рганизована планомерная и целенаправленная работа с молодыми специалистами</w:t>
      </w:r>
      <w:r w:rsidRPr="00A9494B">
        <w:t xml:space="preserve">. </w:t>
      </w:r>
    </w:p>
    <w:p w:rsidR="00043A8D" w:rsidRPr="00A9494B" w:rsidRDefault="00043A8D" w:rsidP="00A9494B">
      <w:pPr>
        <w:ind w:firstLine="709"/>
        <w:jc w:val="both"/>
      </w:pPr>
      <w:r w:rsidRPr="00A9494B">
        <w:rPr>
          <w:b/>
          <w:bCs/>
        </w:rPr>
        <w:t>Вместе с тем</w:t>
      </w:r>
      <w:r w:rsidRPr="00A9494B">
        <w:t xml:space="preserve">, есть проблема </w:t>
      </w:r>
      <w:proofErr w:type="spellStart"/>
      <w:r w:rsidRPr="00A9494B">
        <w:t>закрепляемости</w:t>
      </w:r>
      <w:proofErr w:type="spellEnd"/>
      <w:r w:rsidRPr="00A9494B">
        <w:t xml:space="preserve"> молодых специалистов на производстве и в АПК после отработки положенного после распределения срока. </w:t>
      </w:r>
    </w:p>
    <w:p w:rsidR="00043A8D" w:rsidRPr="00A9494B" w:rsidRDefault="00043A8D" w:rsidP="00A9494B">
      <w:pPr>
        <w:ind w:firstLine="709"/>
        <w:jc w:val="both"/>
      </w:pPr>
      <w:r w:rsidRPr="00A9494B">
        <w:t xml:space="preserve">Также </w:t>
      </w:r>
      <w:r w:rsidRPr="00A9494B">
        <w:rPr>
          <w:lang w:val="be-BY"/>
        </w:rPr>
        <w:t xml:space="preserve">подавляющее большинство специалистов, отвественных за работу с молодежью в трудовых коллективах, работают на общественных началах. </w:t>
      </w:r>
      <w:r w:rsidRPr="00A9494B">
        <w:t>Следствием отсутствия освобожденных специалистов по работе с молодежью в организациях является недостаточный охват работающей молодежи культурно-массовыми, физкультурно-оздоровительными и другими мероприятиями.</w:t>
      </w:r>
    </w:p>
    <w:p w:rsidR="00043A8D" w:rsidRPr="00A9494B" w:rsidRDefault="002A3072" w:rsidP="00A9494B">
      <w:pPr>
        <w:pStyle w:val="2"/>
        <w:tabs>
          <w:tab w:val="left" w:pos="900"/>
        </w:tabs>
        <w:spacing w:after="0" w:line="240" w:lineRule="auto"/>
        <w:ind w:firstLine="709"/>
        <w:jc w:val="both"/>
      </w:pPr>
      <w:r w:rsidRPr="00A9494B">
        <w:t>А возможности для этого у нас созданы.</w:t>
      </w:r>
    </w:p>
    <w:p w:rsidR="002A3072" w:rsidRPr="00A9494B" w:rsidRDefault="002A3072" w:rsidP="00A9494B">
      <w:pPr>
        <w:ind w:firstLine="709"/>
        <w:jc w:val="both"/>
      </w:pPr>
      <w:r w:rsidRPr="00A9494B">
        <w:t>В соответствии с Законом Республики Беларусь «Об основах государственной молодежной политики» 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2A3072" w:rsidRPr="00A9494B" w:rsidRDefault="002A3072" w:rsidP="00A9494B">
      <w:pPr>
        <w:ind w:firstLine="709"/>
        <w:jc w:val="both"/>
        <w:rPr>
          <w:lang w:val="be-BY"/>
        </w:rPr>
      </w:pPr>
      <w:r w:rsidRPr="00A9494B">
        <w:t>Постановлением Министерства труда и социальной защиты Республики Беларусь от 31 августа 2010 года №123</w:t>
      </w:r>
      <w:r w:rsidRPr="00A9494B">
        <w:rPr>
          <w:lang w:val="be-BY"/>
        </w:rPr>
        <w:t xml:space="preserve"> ”О внесен</w:t>
      </w:r>
      <w:proofErr w:type="spellStart"/>
      <w:r w:rsidRPr="00A9494B">
        <w:t>ии</w:t>
      </w:r>
      <w:proofErr w:type="spellEnd"/>
      <w:r w:rsidRPr="00A9494B">
        <w:t xml:space="preserve"> изменения и дополнения в выпуск 1 и изменений в выпуск 27 Единого квалификационного справочника должностей служащих (ЕКДС)</w:t>
      </w:r>
      <w:r w:rsidRPr="00A9494B">
        <w:rPr>
          <w:lang w:val="be-BY"/>
        </w:rPr>
        <w:t>“ в Единый квалификационный справочник должностей служащих (ЕКДС) внесена квалификационная характеристика должности ”специалист по работе с молодежью“. В данном справочнике определены должностные обязанности и квалификационные требования к данным специалистам.</w:t>
      </w:r>
    </w:p>
    <w:p w:rsidR="002A3072" w:rsidRPr="00A9494B" w:rsidRDefault="002A3072" w:rsidP="00A9494B">
      <w:pPr>
        <w:ind w:firstLine="709"/>
        <w:jc w:val="both"/>
        <w:rPr>
          <w:lang w:val="be-BY"/>
        </w:rPr>
      </w:pPr>
      <w:r w:rsidRPr="00A9494B">
        <w:rPr>
          <w:lang w:val="be-BY"/>
        </w:rPr>
        <w:t>Квалификационные требования. Высшее или среднее специальное образование без предъявления требований к стажу работы и прохождений переподготовки или повышение квалификации по теме ”Государственная молодежная политика“.</w:t>
      </w:r>
    </w:p>
    <w:p w:rsidR="002A3072" w:rsidRPr="00A9494B" w:rsidRDefault="002A3072" w:rsidP="00A9494B">
      <w:pPr>
        <w:ind w:firstLine="709"/>
        <w:jc w:val="both"/>
        <w:rPr>
          <w:lang w:val="be-BY"/>
        </w:rPr>
      </w:pPr>
      <w:r w:rsidRPr="00A9494B">
        <w:rPr>
          <w:lang w:val="be-BY"/>
        </w:rPr>
        <w:t>В целях выработки единых требований к введению указанной должности на предприятиях, учреждениях и иных организациях Министерство образования было подготовлено рекомендательное письмо (30.08.2012 № 28-29/547-пр).</w:t>
      </w:r>
    </w:p>
    <w:p w:rsidR="002A3072" w:rsidRPr="00A9494B" w:rsidRDefault="002A3072" w:rsidP="00A9494B">
      <w:pPr>
        <w:ind w:firstLine="709"/>
        <w:jc w:val="both"/>
        <w:rPr>
          <w:i/>
        </w:rPr>
      </w:pPr>
      <w:proofErr w:type="gramStart"/>
      <w:r w:rsidRPr="00A9494B">
        <w:rPr>
          <w:i/>
        </w:rPr>
        <w:t>Специалист по работе с молодежью организации (учреждения, предприятия) является штатным работником организации (учреждения, предприятия (далее – организации), если численность работников в организации до 31 года свыше 150 человек (в сельскохозяйственных организациях – свыше 100 человек).</w:t>
      </w:r>
      <w:proofErr w:type="gramEnd"/>
    </w:p>
    <w:p w:rsidR="002A3072" w:rsidRPr="00A9494B" w:rsidRDefault="002A3072" w:rsidP="00A9494B">
      <w:pPr>
        <w:ind w:firstLine="709"/>
        <w:jc w:val="both"/>
        <w:rPr>
          <w:i/>
        </w:rPr>
      </w:pPr>
      <w:r w:rsidRPr="00A9494B">
        <w:rPr>
          <w:i/>
        </w:rPr>
        <w:lastRenderedPageBreak/>
        <w:t>Если численность работников в возрасте до 31 года менее 150 человек (в сельскохозяйственных организациях – менее 100 человек) организация работы с молодежью вменяется в должностные обязанности иного работника.</w:t>
      </w:r>
    </w:p>
    <w:p w:rsidR="002A3072" w:rsidRPr="00A9494B" w:rsidRDefault="002A3072" w:rsidP="00A9494B">
      <w:pPr>
        <w:ind w:firstLine="709"/>
        <w:jc w:val="both"/>
        <w:rPr>
          <w:i/>
        </w:rPr>
      </w:pPr>
      <w:r w:rsidRPr="00A9494B">
        <w:rPr>
          <w:i/>
        </w:rPr>
        <w:t xml:space="preserve">Специалист по работе с молодежью </w:t>
      </w:r>
      <w:proofErr w:type="gramStart"/>
      <w:r w:rsidRPr="00A9494B">
        <w:rPr>
          <w:i/>
        </w:rPr>
        <w:t>назначается на должность и освобождается</w:t>
      </w:r>
      <w:proofErr w:type="gramEnd"/>
      <w:r w:rsidRPr="00A9494B">
        <w:rPr>
          <w:i/>
        </w:rPr>
        <w:t xml:space="preserve"> от нее приказом руководителя организации по согласованию с соответствующими горисполкомами, райисполкомами, местными администрациями районов в городах.</w:t>
      </w:r>
    </w:p>
    <w:p w:rsidR="002A3072" w:rsidRPr="00A9494B" w:rsidRDefault="002A3072" w:rsidP="00A9494B">
      <w:pPr>
        <w:ind w:firstLine="709"/>
        <w:jc w:val="both"/>
        <w:rPr>
          <w:i/>
        </w:rPr>
      </w:pPr>
      <w:r w:rsidRPr="00A9494B">
        <w:rPr>
          <w:i/>
        </w:rPr>
        <w:t>Во время отсутствия специалиста по работе с молодежью его обязанности выполняет в установленном порядке назначаемый заместитель, несущий полную ответственность за их надлежащее исполнение.</w:t>
      </w:r>
    </w:p>
    <w:p w:rsidR="00042D8E" w:rsidRPr="00A9494B" w:rsidRDefault="00042D8E" w:rsidP="00A9494B">
      <w:pPr>
        <w:ind w:firstLine="709"/>
        <w:jc w:val="center"/>
        <w:rPr>
          <w:b/>
        </w:rPr>
      </w:pPr>
    </w:p>
    <w:p w:rsidR="00042D8E" w:rsidRPr="00A9494B" w:rsidRDefault="00042D8E" w:rsidP="00A9494B">
      <w:pPr>
        <w:ind w:firstLine="709"/>
        <w:jc w:val="center"/>
        <w:rPr>
          <w:b/>
        </w:rPr>
      </w:pPr>
    </w:p>
    <w:p w:rsidR="002A3072" w:rsidRPr="00A9494B" w:rsidRDefault="002A3072" w:rsidP="00A9494B">
      <w:pPr>
        <w:ind w:firstLine="709"/>
        <w:jc w:val="center"/>
        <w:rPr>
          <w:b/>
        </w:rPr>
      </w:pPr>
      <w:r w:rsidRPr="00A9494B">
        <w:rPr>
          <w:b/>
        </w:rPr>
        <w:t>Информация о количественном составе специалистов, сотрудников, осуществляющих работу с молодежью на предприятиях, в организациях, учреждениях, ведомствах</w:t>
      </w:r>
    </w:p>
    <w:p w:rsidR="002A3072" w:rsidRPr="00A9494B" w:rsidRDefault="002A3072" w:rsidP="00A9494B">
      <w:pPr>
        <w:ind w:firstLine="709"/>
        <w:jc w:val="both"/>
      </w:pP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1823"/>
        <w:gridCol w:w="2221"/>
        <w:gridCol w:w="3288"/>
        <w:gridCol w:w="2268"/>
      </w:tblGrid>
      <w:tr w:rsidR="002A3072" w:rsidRPr="00A9494B">
        <w:trPr>
          <w:trHeight w:val="174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</w:pPr>
            <w:r w:rsidRPr="00A9494B">
              <w:t xml:space="preserve">№ </w:t>
            </w:r>
            <w:proofErr w:type="spellStart"/>
            <w:proofErr w:type="gramStart"/>
            <w:r w:rsidRPr="00A9494B">
              <w:t>п</w:t>
            </w:r>
            <w:proofErr w:type="spellEnd"/>
            <w:proofErr w:type="gramEnd"/>
            <w:r w:rsidRPr="00A9494B">
              <w:t>/</w:t>
            </w:r>
            <w:proofErr w:type="spellStart"/>
            <w:r w:rsidRPr="00A9494B">
              <w:t>п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</w:pPr>
            <w:r w:rsidRPr="00A9494B">
              <w:t>Наименование региона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</w:pPr>
            <w:r w:rsidRPr="00A9494B">
              <w:t>Количество введенных ставок специалистов по работе с молодежью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</w:pPr>
            <w:r w:rsidRPr="00A9494B">
              <w:t>Количество специалистов по делам молодежи, которые работают по совместительству (например, на 0,5 ставки)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</w:pPr>
            <w:r w:rsidRPr="00A9494B">
              <w:t>Количество сотрудников иного профиля, в обязанности которых вменена организация работы с молодежью</w:t>
            </w:r>
          </w:p>
        </w:tc>
      </w:tr>
      <w:tr w:rsidR="002A3072" w:rsidRPr="00A9494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  <w:lang w:val="en-US"/>
              </w:rPr>
            </w:pPr>
            <w:r w:rsidRPr="00A9494B">
              <w:rPr>
                <w:b/>
                <w:lang w:val="en-US"/>
              </w:rPr>
              <w:t>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Брестская область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Cs/>
                <w:color w:val="000000"/>
              </w:rPr>
            </w:pPr>
            <w:r w:rsidRPr="00A9494B">
              <w:rPr>
                <w:bCs/>
                <w:color w:val="000000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  <w:lang w:val="en-US"/>
              </w:rPr>
            </w:pPr>
            <w:r w:rsidRPr="00A9494B">
              <w:rPr>
                <w:color w:val="000000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  <w:lang w:val="en-US"/>
              </w:rPr>
            </w:pPr>
            <w:r w:rsidRPr="00A9494B">
              <w:rPr>
                <w:color w:val="000000"/>
              </w:rPr>
              <w:t>110</w:t>
            </w:r>
          </w:p>
        </w:tc>
      </w:tr>
      <w:tr w:rsidR="002A3072" w:rsidRPr="00A9494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Витебская область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Cs/>
                <w:color w:val="000000"/>
              </w:rPr>
            </w:pPr>
            <w:r w:rsidRPr="00A9494B">
              <w:rPr>
                <w:bCs/>
                <w:color w:val="000000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</w:rPr>
            </w:pPr>
            <w:r w:rsidRPr="00A9494B">
              <w:rPr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</w:rPr>
            </w:pPr>
            <w:r w:rsidRPr="00A9494B">
              <w:rPr>
                <w:color w:val="000000"/>
              </w:rPr>
              <w:t>633</w:t>
            </w:r>
          </w:p>
        </w:tc>
      </w:tr>
      <w:tr w:rsidR="002A3072" w:rsidRPr="00A9494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Гомельская область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Cs/>
                <w:color w:val="000000"/>
              </w:rPr>
            </w:pPr>
            <w:r w:rsidRPr="00A9494B">
              <w:rPr>
                <w:bCs/>
                <w:color w:val="000000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</w:rPr>
            </w:pPr>
            <w:r w:rsidRPr="00A9494B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</w:rPr>
            </w:pPr>
            <w:r w:rsidRPr="00A9494B">
              <w:rPr>
                <w:color w:val="000000"/>
              </w:rPr>
              <w:t>101</w:t>
            </w:r>
          </w:p>
        </w:tc>
      </w:tr>
      <w:tr w:rsidR="002A3072" w:rsidRPr="00A9494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Гродненская область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Cs/>
                <w:color w:val="000000"/>
              </w:rPr>
            </w:pPr>
            <w:r w:rsidRPr="00A9494B">
              <w:rPr>
                <w:bCs/>
                <w:color w:val="00000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  <w:lang w:val="en-US"/>
              </w:rPr>
            </w:pPr>
            <w:r w:rsidRPr="00A9494B">
              <w:rPr>
                <w:color w:val="000000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  <w:lang w:val="en-US"/>
              </w:rPr>
            </w:pPr>
            <w:r w:rsidRPr="00A9494B">
              <w:rPr>
                <w:color w:val="000000"/>
                <w:lang w:val="en-US"/>
              </w:rPr>
              <w:t>-</w:t>
            </w:r>
          </w:p>
        </w:tc>
      </w:tr>
      <w:tr w:rsidR="002A3072" w:rsidRPr="00A9494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Могилевская область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Cs/>
                <w:color w:val="000000"/>
              </w:rPr>
            </w:pPr>
            <w:r w:rsidRPr="00A9494B">
              <w:rPr>
                <w:bCs/>
                <w:color w:val="000000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</w:rPr>
            </w:pPr>
            <w:r w:rsidRPr="00A9494B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  <w:lang w:val="en-US"/>
              </w:rPr>
            </w:pPr>
            <w:r w:rsidRPr="00A9494B">
              <w:rPr>
                <w:color w:val="000000"/>
                <w:lang w:val="en-US"/>
              </w:rPr>
              <w:t>-</w:t>
            </w:r>
          </w:p>
        </w:tc>
      </w:tr>
      <w:tr w:rsidR="002A3072" w:rsidRPr="00A9494B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Минская область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Cs/>
                <w:color w:val="000000"/>
              </w:rPr>
            </w:pPr>
            <w:r w:rsidRPr="00A9494B">
              <w:rPr>
                <w:bCs/>
                <w:color w:val="000000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</w:rPr>
            </w:pPr>
            <w:r w:rsidRPr="00A9494B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</w:rPr>
            </w:pPr>
            <w:r w:rsidRPr="00A9494B">
              <w:rPr>
                <w:color w:val="000000"/>
              </w:rPr>
              <w:t>338</w:t>
            </w:r>
          </w:p>
        </w:tc>
      </w:tr>
      <w:tr w:rsidR="002A3072" w:rsidRPr="00A9494B">
        <w:trPr>
          <w:trHeight w:val="3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г. Минск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Cs/>
                <w:color w:val="000000"/>
              </w:rPr>
            </w:pPr>
            <w:r w:rsidRPr="00A9494B">
              <w:rPr>
                <w:bCs/>
                <w:color w:val="000000"/>
              </w:rPr>
              <w:t>36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</w:rPr>
            </w:pPr>
            <w:r w:rsidRPr="00A9494B">
              <w:rPr>
                <w:color w:val="000000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color w:val="000000"/>
              </w:rPr>
            </w:pPr>
            <w:r w:rsidRPr="00A9494B">
              <w:rPr>
                <w:color w:val="000000"/>
              </w:rPr>
              <w:t>103</w:t>
            </w:r>
          </w:p>
        </w:tc>
      </w:tr>
      <w:tr w:rsidR="002A3072" w:rsidRPr="00A9494B">
        <w:trPr>
          <w:trHeight w:val="3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Всего: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/>
                <w:bCs/>
                <w:color w:val="000000"/>
              </w:rPr>
            </w:pPr>
            <w:r w:rsidRPr="00A9494B">
              <w:rPr>
                <w:b/>
                <w:bCs/>
                <w:color w:val="000000"/>
              </w:rPr>
              <w:t>68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/>
                <w:color w:val="000000"/>
              </w:rPr>
            </w:pPr>
            <w:r w:rsidRPr="00A9494B">
              <w:rPr>
                <w:b/>
                <w:color w:val="000000"/>
              </w:rPr>
              <w:t>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72" w:rsidRPr="00A9494B" w:rsidRDefault="002A3072" w:rsidP="00A9494B">
            <w:pPr>
              <w:ind w:firstLine="709"/>
              <w:jc w:val="center"/>
              <w:rPr>
                <w:b/>
                <w:color w:val="000000"/>
              </w:rPr>
            </w:pPr>
            <w:r w:rsidRPr="00A9494B">
              <w:rPr>
                <w:b/>
                <w:color w:val="000000"/>
                <w:lang w:val="en-US"/>
              </w:rPr>
              <w:t>1</w:t>
            </w:r>
            <w:r w:rsidRPr="00A9494B">
              <w:rPr>
                <w:b/>
                <w:color w:val="000000"/>
              </w:rPr>
              <w:t>285</w:t>
            </w:r>
          </w:p>
        </w:tc>
      </w:tr>
    </w:tbl>
    <w:p w:rsidR="002A3072" w:rsidRPr="00A9494B" w:rsidRDefault="002A3072" w:rsidP="00A9494B">
      <w:pPr>
        <w:ind w:firstLine="709"/>
      </w:pPr>
    </w:p>
    <w:p w:rsidR="002A3072" w:rsidRPr="00A9494B" w:rsidRDefault="002A3072" w:rsidP="00A9494B">
      <w:pPr>
        <w:ind w:firstLine="709"/>
        <w:jc w:val="both"/>
      </w:pPr>
      <w:r w:rsidRPr="00A9494B">
        <w:t>В настоящее время кафедра молодежной политики государственного учреждения образования «Республиканский институт высшей школы» объявляет набор на переподготовку (на базе высшего образования) слушателей с получением диплома о переподготовке с присвоением квалификации «Специалист по работе с молодежью» за счет средств республиканского бюджета.</w:t>
      </w:r>
    </w:p>
    <w:p w:rsidR="002A3072" w:rsidRPr="00A9494B" w:rsidRDefault="002A3072" w:rsidP="00A9494B">
      <w:pPr>
        <w:ind w:firstLine="709"/>
        <w:jc w:val="both"/>
      </w:pPr>
      <w:r w:rsidRPr="00A9494B">
        <w:t xml:space="preserve">Срок обучения: 30.03.2015 – 24.03.2017 (24 месяца). Форма обучения: заочная (две сессии в году). </w:t>
      </w:r>
    </w:p>
    <w:p w:rsidR="002A3072" w:rsidRPr="00A9494B" w:rsidRDefault="002A3072" w:rsidP="00A9494B">
      <w:pPr>
        <w:ind w:firstLine="709"/>
        <w:jc w:val="both"/>
      </w:pPr>
      <w:r w:rsidRPr="00A9494B">
        <w:t xml:space="preserve">Ключевыми дисциплинами переподготовки являются: «Межкультурная коммуникация», «Основы трудового законодательства», «Прикладная </w:t>
      </w:r>
      <w:proofErr w:type="spellStart"/>
      <w:r w:rsidRPr="00A9494B">
        <w:t>культурология</w:t>
      </w:r>
      <w:proofErr w:type="spellEnd"/>
      <w:r w:rsidRPr="00A9494B">
        <w:t xml:space="preserve">», «Основы проектной культуры специалиста по работе с молодежью», «Профилактика и коррекция </w:t>
      </w:r>
      <w:proofErr w:type="spellStart"/>
      <w:r w:rsidRPr="00A9494B">
        <w:t>девиантного</w:t>
      </w:r>
      <w:proofErr w:type="spellEnd"/>
      <w:r w:rsidRPr="00A9494B">
        <w:t xml:space="preserve"> поведения в молодежной среде», «Организация воспитательной работы с молодежью», «Социально-педагогическое сопровождение семьи и брака в молодежной среде», «Управленческое сопровождение работы с молодежью», «Карьерный рост молодого специалиста» и др. </w:t>
      </w:r>
    </w:p>
    <w:p w:rsidR="002A3072" w:rsidRPr="00A9494B" w:rsidRDefault="002A3072" w:rsidP="00A9494B">
      <w:pPr>
        <w:ind w:firstLine="709"/>
        <w:jc w:val="both"/>
      </w:pPr>
      <w:r w:rsidRPr="00A9494B">
        <w:lastRenderedPageBreak/>
        <w:t>С 2008 года состоялось уже 2 выпу</w:t>
      </w:r>
      <w:r w:rsidR="00AE1EC7" w:rsidRPr="00A9494B">
        <w:t xml:space="preserve">ска слушателей переподготовки. </w:t>
      </w:r>
      <w:r w:rsidRPr="00A9494B">
        <w:t>В конце января нынешнего года со</w:t>
      </w:r>
      <w:r w:rsidR="00AE1EC7" w:rsidRPr="00A9494B">
        <w:t xml:space="preserve">стоится защита дипломных работ </w:t>
      </w:r>
      <w:r w:rsidRPr="00A9494B">
        <w:t xml:space="preserve">20 выпускников 2013/2015 годов обучения. </w:t>
      </w:r>
    </w:p>
    <w:p w:rsidR="002A3072" w:rsidRPr="00A9494B" w:rsidRDefault="002A3072" w:rsidP="00A9494B">
      <w:pPr>
        <w:ind w:firstLine="709"/>
        <w:jc w:val="both"/>
      </w:pPr>
      <w:r w:rsidRPr="00A9494B">
        <w:t>Из числа выпускников переподготовки по специальности «Организация работы с молодежью» за прошедший период 15 человек обучались по направлениям предприятий и организаций и в данный момент работают в  должности специалиста по работе с молодежью на таких предприятиях как, например, ГП «Автобусный парк №6 г</w:t>
      </w:r>
      <w:proofErr w:type="gramStart"/>
      <w:r w:rsidRPr="00A9494B">
        <w:t>.М</w:t>
      </w:r>
      <w:proofErr w:type="gramEnd"/>
      <w:r w:rsidRPr="00A9494B">
        <w:t>инска», ОАО «</w:t>
      </w:r>
      <w:proofErr w:type="spellStart"/>
      <w:r w:rsidRPr="00A9494B">
        <w:t>Амкодор</w:t>
      </w:r>
      <w:proofErr w:type="spellEnd"/>
      <w:r w:rsidRPr="00A9494B">
        <w:t>», СОАО «Коммунарка».</w:t>
      </w:r>
    </w:p>
    <w:p w:rsidR="002A3072" w:rsidRPr="00A9494B" w:rsidRDefault="002A3072" w:rsidP="00A9494B">
      <w:pPr>
        <w:ind w:firstLine="709"/>
        <w:jc w:val="both"/>
      </w:pPr>
      <w:r w:rsidRPr="00A9494B">
        <w:t>Республиканский институт высшей школы в октябре 2014 года выступил организатором семинара по обмену опытом в области обучения и переподготовки кадров для сферы молодежной политики в рамках проекта «Программа поддержки молодежной политики в странах региона Восточного партнерства». Результативным итогом мероприятия стала инициатива руководителя проекта об обучении государственных служащих из стран-участниц (6 стран) проекта на платной основе по программе переподготовки.</w:t>
      </w:r>
    </w:p>
    <w:p w:rsidR="004207D3" w:rsidRPr="00A9494B" w:rsidRDefault="00710872" w:rsidP="00A949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</w:pPr>
      <w:r w:rsidRPr="00A9494B">
        <w:t xml:space="preserve">Продолжит совершенствоваться </w:t>
      </w:r>
      <w:r w:rsidR="004207D3" w:rsidRPr="00A9494B">
        <w:t xml:space="preserve">система </w:t>
      </w:r>
      <w:r w:rsidR="004207D3" w:rsidRPr="00A9494B">
        <w:rPr>
          <w:b/>
          <w:iCs/>
        </w:rPr>
        <w:t>организации вторичной занятости</w:t>
      </w:r>
      <w:r w:rsidR="004207D3" w:rsidRPr="00A9494B">
        <w:t xml:space="preserve"> молодежи. </w:t>
      </w:r>
    </w:p>
    <w:p w:rsidR="004207D3" w:rsidRPr="00A9494B" w:rsidRDefault="005A470D" w:rsidP="00A9494B">
      <w:pPr>
        <w:ind w:firstLine="709"/>
        <w:jc w:val="both"/>
        <w:rPr>
          <w:color w:val="000000"/>
        </w:rPr>
      </w:pPr>
      <w:r w:rsidRPr="00A9494B">
        <w:rPr>
          <w:color w:val="000000"/>
        </w:rPr>
        <w:t xml:space="preserve">Новый вектор </w:t>
      </w:r>
      <w:proofErr w:type="spellStart"/>
      <w:r w:rsidRPr="00A9494B">
        <w:rPr>
          <w:color w:val="000000"/>
        </w:rPr>
        <w:t>студотрядовского</w:t>
      </w:r>
      <w:proofErr w:type="spellEnd"/>
      <w:r w:rsidRPr="00A9494B">
        <w:rPr>
          <w:color w:val="000000"/>
        </w:rPr>
        <w:t xml:space="preserve"> движения определил Указ Президента Республики Беларусь от 16 апреля </w:t>
      </w:r>
      <w:smartTag w:uri="urn:schemas-microsoft-com:office:smarttags" w:element="metricconverter">
        <w:smartTagPr>
          <w:attr w:name="ProductID" w:val="2012 г"/>
        </w:smartTagPr>
        <w:r w:rsidRPr="00A9494B">
          <w:rPr>
            <w:color w:val="000000"/>
          </w:rPr>
          <w:t>2012 г</w:t>
        </w:r>
      </w:smartTag>
      <w:r w:rsidRPr="00A9494B">
        <w:rPr>
          <w:color w:val="000000"/>
        </w:rPr>
        <w:t xml:space="preserve">. № 181 </w:t>
      </w:r>
      <w:r w:rsidR="0094251D" w:rsidRPr="00A9494B">
        <w:rPr>
          <w:color w:val="000000"/>
        </w:rPr>
        <w:t>«</w:t>
      </w:r>
      <w:r w:rsidRPr="00A9494B">
        <w:rPr>
          <w:color w:val="000000"/>
        </w:rPr>
        <w:t>Об организации деятельности студенческих отрядов на территории Республики Беларусь</w:t>
      </w:r>
      <w:r w:rsidR="0094251D" w:rsidRPr="00A9494B">
        <w:rPr>
          <w:color w:val="000000"/>
        </w:rPr>
        <w:t>»</w:t>
      </w:r>
      <w:r w:rsidRPr="00A9494B">
        <w:rPr>
          <w:color w:val="000000"/>
        </w:rPr>
        <w:t xml:space="preserve">. </w:t>
      </w:r>
      <w:r w:rsidR="004207D3" w:rsidRPr="00A9494B">
        <w:rPr>
          <w:color w:val="000000"/>
        </w:rPr>
        <w:t xml:space="preserve">С 2013 года в соответствии с </w:t>
      </w:r>
      <w:r w:rsidR="00C27982" w:rsidRPr="00A9494B">
        <w:rPr>
          <w:color w:val="000000"/>
        </w:rPr>
        <w:t xml:space="preserve">данным </w:t>
      </w:r>
      <w:r w:rsidR="004207D3" w:rsidRPr="00A9494B">
        <w:rPr>
          <w:color w:val="000000"/>
        </w:rPr>
        <w:t>Указом работа студенческих отрядов организуется в течение всего календарного года.</w:t>
      </w:r>
    </w:p>
    <w:p w:rsidR="00DD07BC" w:rsidRPr="00A9494B" w:rsidRDefault="00C27982" w:rsidP="00A9494B">
      <w:pPr>
        <w:ind w:firstLine="709"/>
        <w:jc w:val="both"/>
      </w:pPr>
      <w:r w:rsidRPr="00A9494B">
        <w:t>О</w:t>
      </w:r>
      <w:r w:rsidR="00DD07BC" w:rsidRPr="00A9494B">
        <w:t>пределена ответственность учреждени</w:t>
      </w:r>
      <w:r w:rsidRPr="00A9494B">
        <w:t>й</w:t>
      </w:r>
      <w:r w:rsidR="00DD07BC" w:rsidRPr="00A9494B">
        <w:t xml:space="preserve"> образования, молодежны</w:t>
      </w:r>
      <w:r w:rsidRPr="00A9494B">
        <w:t>х</w:t>
      </w:r>
      <w:r w:rsidR="00DD07BC" w:rsidRPr="00A9494B">
        <w:t xml:space="preserve"> общественны</w:t>
      </w:r>
      <w:r w:rsidRPr="00A9494B">
        <w:t>х</w:t>
      </w:r>
      <w:r w:rsidR="00DD07BC" w:rsidRPr="00A9494B">
        <w:t xml:space="preserve"> объединени</w:t>
      </w:r>
      <w:r w:rsidRPr="00A9494B">
        <w:t>й</w:t>
      </w:r>
      <w:r w:rsidR="00DD07BC" w:rsidRPr="00A9494B">
        <w:t xml:space="preserve"> при заключении договоров по условиям деятельности отряда с учетом требований трудового законодательства, в том числе по охране труда и технике безопасности, а также обязательства принимающих организаций по обеспечению условий размещения, питания, оплаты труда у</w:t>
      </w:r>
      <w:r w:rsidRPr="00A9494B">
        <w:t>частников студенческих отрядов.</w:t>
      </w:r>
    </w:p>
    <w:p w:rsidR="00DD07BC" w:rsidRPr="00A9494B" w:rsidRDefault="00C27982" w:rsidP="00A9494B">
      <w:pPr>
        <w:ind w:firstLine="709"/>
        <w:jc w:val="both"/>
      </w:pPr>
      <w:r w:rsidRPr="00A9494B">
        <w:t xml:space="preserve">Для участников </w:t>
      </w:r>
      <w:proofErr w:type="spellStart"/>
      <w:r w:rsidRPr="00A9494B">
        <w:t>студотрядов</w:t>
      </w:r>
      <w:proofErr w:type="spellEnd"/>
      <w:r w:rsidRPr="00A9494B">
        <w:t xml:space="preserve"> </w:t>
      </w:r>
      <w:r w:rsidR="00DD07BC" w:rsidRPr="00A9494B">
        <w:t>предоставлена возможность досрочной сдачи экзаменов, зачетов и</w:t>
      </w:r>
      <w:r w:rsidRPr="00A9494B">
        <w:t xml:space="preserve"> других форм текущей аттестации. С</w:t>
      </w:r>
      <w:r w:rsidR="00DD07BC" w:rsidRPr="00A9494B">
        <w:t>тудентам и учащимся учреждений профессионально-технического, среднего специального, высшего образования работа в студенческих отрядах засчитывается как производственная практика, если данная работа соответствует профилю специальности, по которой</w:t>
      </w:r>
      <w:r w:rsidRPr="00A9494B">
        <w:t xml:space="preserve"> обучается студент или учащийся. </w:t>
      </w:r>
    </w:p>
    <w:p w:rsidR="00DD07BC" w:rsidRPr="00A9494B" w:rsidRDefault="00DD07BC" w:rsidP="00A9494B">
      <w:pPr>
        <w:ind w:firstLine="709"/>
        <w:jc w:val="both"/>
      </w:pPr>
      <w:r w:rsidRPr="00A9494B">
        <w:t xml:space="preserve">В целях популяризации данного движения утверждено </w:t>
      </w:r>
      <w:r w:rsidRPr="00A9494B">
        <w:rPr>
          <w:iCs/>
        </w:rPr>
        <w:t>переходящее знамя лучшему студенческому отряду,</w:t>
      </w:r>
      <w:r w:rsidRPr="00A9494B">
        <w:t xml:space="preserve"> достигшему высоких производственных и иных показателей. Пред</w:t>
      </w:r>
      <w:r w:rsidR="00A04117" w:rsidRPr="00A9494B">
        <w:t>пол</w:t>
      </w:r>
      <w:r w:rsidRPr="00A9494B">
        <w:t>агается его торжественное вручение Главой государства</w:t>
      </w:r>
      <w:r w:rsidRPr="00A9494B">
        <w:rPr>
          <w:b/>
        </w:rPr>
        <w:t xml:space="preserve"> </w:t>
      </w:r>
      <w:r w:rsidRPr="00A9494B">
        <w:t>на 42 съезде ОО «БРСМ».</w:t>
      </w:r>
    </w:p>
    <w:p w:rsidR="00DD07BC" w:rsidRPr="00A9494B" w:rsidRDefault="00DD07BC" w:rsidP="00A9494B">
      <w:pPr>
        <w:ind w:firstLine="709"/>
        <w:jc w:val="both"/>
      </w:pPr>
      <w:r w:rsidRPr="00A9494B">
        <w:t xml:space="preserve">Принятые меры позволили достигнуть положительной динамики количества </w:t>
      </w:r>
      <w:proofErr w:type="spellStart"/>
      <w:r w:rsidRPr="00A9494B">
        <w:t>студотрядов</w:t>
      </w:r>
      <w:proofErr w:type="spellEnd"/>
      <w:r w:rsidRPr="00A9494B">
        <w:t xml:space="preserve"> и их численности и выполнить в полном объеме за 2014 год Программу социально-экономического развития Республики Беларусь на 2011-29015 годы.</w:t>
      </w:r>
    </w:p>
    <w:tbl>
      <w:tblPr>
        <w:tblW w:w="0" w:type="auto"/>
        <w:tblLook w:val="00A0"/>
      </w:tblPr>
      <w:tblGrid>
        <w:gridCol w:w="1067"/>
        <w:gridCol w:w="4354"/>
        <w:gridCol w:w="4150"/>
      </w:tblGrid>
      <w:tr w:rsidR="00C27982" w:rsidRPr="00A9494B">
        <w:tc>
          <w:tcPr>
            <w:tcW w:w="1067" w:type="dxa"/>
          </w:tcPr>
          <w:p w:rsidR="00C27982" w:rsidRPr="00A9494B" w:rsidRDefault="00C27982" w:rsidP="00A9494B">
            <w:pPr>
              <w:ind w:firstLine="709"/>
              <w:jc w:val="both"/>
            </w:pPr>
          </w:p>
        </w:tc>
        <w:tc>
          <w:tcPr>
            <w:tcW w:w="4354" w:type="dxa"/>
          </w:tcPr>
          <w:p w:rsidR="00C27982" w:rsidRPr="00A9494B" w:rsidRDefault="00C27982" w:rsidP="00A9494B">
            <w:pPr>
              <w:ind w:firstLine="709"/>
              <w:rPr>
                <w:b/>
              </w:rPr>
            </w:pPr>
            <w:r w:rsidRPr="00A9494B">
              <w:rPr>
                <w:b/>
              </w:rPr>
              <w:t>Количество студенческих отрядов</w:t>
            </w:r>
          </w:p>
        </w:tc>
        <w:tc>
          <w:tcPr>
            <w:tcW w:w="4150" w:type="dxa"/>
          </w:tcPr>
          <w:p w:rsidR="00C27982" w:rsidRPr="00A9494B" w:rsidRDefault="00C27982" w:rsidP="00A9494B">
            <w:pPr>
              <w:ind w:firstLine="709"/>
              <w:jc w:val="both"/>
              <w:rPr>
                <w:b/>
              </w:rPr>
            </w:pPr>
            <w:r w:rsidRPr="00A9494B">
              <w:rPr>
                <w:b/>
              </w:rPr>
              <w:t>Количество человек</w:t>
            </w:r>
          </w:p>
        </w:tc>
      </w:tr>
      <w:tr w:rsidR="00C27982" w:rsidRPr="00A9494B">
        <w:tc>
          <w:tcPr>
            <w:tcW w:w="1067" w:type="dxa"/>
          </w:tcPr>
          <w:p w:rsidR="00C27982" w:rsidRPr="00A9494B" w:rsidRDefault="00C27982" w:rsidP="00A9494B">
            <w:pPr>
              <w:ind w:firstLine="709"/>
              <w:jc w:val="both"/>
              <w:rPr>
                <w:lang w:val="en-US"/>
              </w:rPr>
            </w:pPr>
            <w:r w:rsidRPr="00A9494B">
              <w:rPr>
                <w:lang w:val="en-US"/>
              </w:rPr>
              <w:t>2011</w:t>
            </w:r>
          </w:p>
        </w:tc>
        <w:tc>
          <w:tcPr>
            <w:tcW w:w="4354" w:type="dxa"/>
          </w:tcPr>
          <w:p w:rsidR="00C27982" w:rsidRPr="00A9494B" w:rsidRDefault="00C27982" w:rsidP="00A9494B">
            <w:pPr>
              <w:ind w:firstLine="709"/>
              <w:jc w:val="both"/>
            </w:pPr>
            <w:r w:rsidRPr="00A9494B">
              <w:t>993</w:t>
            </w:r>
          </w:p>
        </w:tc>
        <w:tc>
          <w:tcPr>
            <w:tcW w:w="4150" w:type="dxa"/>
          </w:tcPr>
          <w:p w:rsidR="00C27982" w:rsidRPr="00A9494B" w:rsidRDefault="00C27982" w:rsidP="00A9494B">
            <w:pPr>
              <w:ind w:firstLine="709"/>
              <w:jc w:val="both"/>
            </w:pPr>
            <w:r w:rsidRPr="00A9494B">
              <w:t>27291</w:t>
            </w:r>
          </w:p>
        </w:tc>
      </w:tr>
      <w:tr w:rsidR="00C27982" w:rsidRPr="00A9494B">
        <w:tc>
          <w:tcPr>
            <w:tcW w:w="1067" w:type="dxa"/>
          </w:tcPr>
          <w:p w:rsidR="00C27982" w:rsidRPr="00A9494B" w:rsidRDefault="00C27982" w:rsidP="00A9494B">
            <w:pPr>
              <w:ind w:firstLine="709"/>
              <w:jc w:val="both"/>
              <w:rPr>
                <w:lang w:val="en-US"/>
              </w:rPr>
            </w:pPr>
            <w:r w:rsidRPr="00A9494B">
              <w:rPr>
                <w:lang w:val="en-US"/>
              </w:rPr>
              <w:t>2012</w:t>
            </w:r>
          </w:p>
        </w:tc>
        <w:tc>
          <w:tcPr>
            <w:tcW w:w="4354" w:type="dxa"/>
          </w:tcPr>
          <w:p w:rsidR="00C27982" w:rsidRPr="00A9494B" w:rsidRDefault="00C27982" w:rsidP="00A9494B">
            <w:pPr>
              <w:ind w:firstLine="709"/>
              <w:jc w:val="both"/>
            </w:pPr>
            <w:r w:rsidRPr="00A9494B">
              <w:t>2040</w:t>
            </w:r>
          </w:p>
        </w:tc>
        <w:tc>
          <w:tcPr>
            <w:tcW w:w="4150" w:type="dxa"/>
          </w:tcPr>
          <w:p w:rsidR="00C27982" w:rsidRPr="00A9494B" w:rsidRDefault="00C27982" w:rsidP="00A9494B">
            <w:pPr>
              <w:ind w:firstLine="709"/>
              <w:jc w:val="both"/>
            </w:pPr>
            <w:r w:rsidRPr="00A9494B">
              <w:t>47863</w:t>
            </w:r>
          </w:p>
        </w:tc>
      </w:tr>
      <w:tr w:rsidR="00C27982" w:rsidRPr="00A9494B">
        <w:tc>
          <w:tcPr>
            <w:tcW w:w="1067" w:type="dxa"/>
          </w:tcPr>
          <w:p w:rsidR="00C27982" w:rsidRPr="00A9494B" w:rsidRDefault="00C27982" w:rsidP="00A9494B">
            <w:pPr>
              <w:ind w:firstLine="709"/>
              <w:jc w:val="both"/>
              <w:rPr>
                <w:lang w:val="en-US"/>
              </w:rPr>
            </w:pPr>
            <w:r w:rsidRPr="00A9494B">
              <w:rPr>
                <w:lang w:val="en-US"/>
              </w:rPr>
              <w:t>2013</w:t>
            </w:r>
          </w:p>
        </w:tc>
        <w:tc>
          <w:tcPr>
            <w:tcW w:w="4354" w:type="dxa"/>
          </w:tcPr>
          <w:p w:rsidR="00C27982" w:rsidRPr="00A9494B" w:rsidRDefault="00C27982" w:rsidP="00A9494B">
            <w:pPr>
              <w:ind w:firstLine="709"/>
              <w:jc w:val="both"/>
            </w:pPr>
            <w:r w:rsidRPr="00A9494B">
              <w:t>2900</w:t>
            </w:r>
          </w:p>
        </w:tc>
        <w:tc>
          <w:tcPr>
            <w:tcW w:w="4150" w:type="dxa"/>
          </w:tcPr>
          <w:p w:rsidR="00C27982" w:rsidRPr="00A9494B" w:rsidRDefault="00C27982" w:rsidP="00A9494B">
            <w:pPr>
              <w:ind w:firstLine="709"/>
              <w:jc w:val="both"/>
            </w:pPr>
            <w:r w:rsidRPr="00A9494B">
              <w:t>63902</w:t>
            </w:r>
          </w:p>
        </w:tc>
      </w:tr>
      <w:tr w:rsidR="00C27982" w:rsidRPr="00A9494B">
        <w:tc>
          <w:tcPr>
            <w:tcW w:w="1067" w:type="dxa"/>
          </w:tcPr>
          <w:p w:rsidR="00C27982" w:rsidRPr="00A9494B" w:rsidRDefault="00C27982" w:rsidP="00A9494B">
            <w:pPr>
              <w:ind w:firstLine="709"/>
              <w:jc w:val="both"/>
              <w:rPr>
                <w:lang w:val="en-US"/>
              </w:rPr>
            </w:pPr>
            <w:r w:rsidRPr="00A9494B">
              <w:rPr>
                <w:lang w:val="en-US"/>
              </w:rPr>
              <w:t>2014</w:t>
            </w:r>
          </w:p>
        </w:tc>
        <w:tc>
          <w:tcPr>
            <w:tcW w:w="4354" w:type="dxa"/>
          </w:tcPr>
          <w:p w:rsidR="00C27982" w:rsidRPr="00A9494B" w:rsidRDefault="00C27982" w:rsidP="00A9494B">
            <w:pPr>
              <w:ind w:firstLine="709"/>
              <w:jc w:val="both"/>
            </w:pPr>
            <w:r w:rsidRPr="00A9494B">
              <w:t>3173</w:t>
            </w:r>
          </w:p>
        </w:tc>
        <w:tc>
          <w:tcPr>
            <w:tcW w:w="4150" w:type="dxa"/>
          </w:tcPr>
          <w:p w:rsidR="00C27982" w:rsidRPr="00A9494B" w:rsidRDefault="00C27982" w:rsidP="00A9494B">
            <w:pPr>
              <w:ind w:firstLine="709"/>
              <w:jc w:val="both"/>
            </w:pPr>
            <w:r w:rsidRPr="00A9494B">
              <w:t>64 064</w:t>
            </w:r>
          </w:p>
        </w:tc>
      </w:tr>
    </w:tbl>
    <w:p w:rsidR="00C27982" w:rsidRPr="00A9494B" w:rsidRDefault="00C27982" w:rsidP="00A9494B">
      <w:pPr>
        <w:ind w:firstLine="709"/>
        <w:jc w:val="both"/>
      </w:pPr>
    </w:p>
    <w:p w:rsidR="00C27982" w:rsidRPr="00A9494B" w:rsidRDefault="00DD07BC" w:rsidP="00A9494B">
      <w:pPr>
        <w:ind w:firstLine="709"/>
        <w:jc w:val="both"/>
        <w:rPr>
          <w:iCs/>
        </w:rPr>
      </w:pPr>
      <w:r w:rsidRPr="00A9494B">
        <w:t xml:space="preserve">Выполняется поручение Правительства по вопросу вовлечения в составе </w:t>
      </w:r>
      <w:proofErr w:type="spellStart"/>
      <w:r w:rsidRPr="00A9494B">
        <w:t>студотрядов</w:t>
      </w:r>
      <w:proofErr w:type="spellEnd"/>
      <w:r w:rsidRPr="00A9494B">
        <w:t xml:space="preserve"> несовершеннолетний, в том числе состоящих на учете в инспекции по делам несовершеннолетних. </w:t>
      </w:r>
      <w:r w:rsidR="00C27982" w:rsidRPr="00A9494B">
        <w:rPr>
          <w:iCs/>
        </w:rPr>
        <w:t>Количество трудоустроенных несовершеннолетних составило в 2012 году – 19 844 чел., в 2013 году –28 230 чел., в 2014 году – 28 551 чел.</w:t>
      </w:r>
    </w:p>
    <w:p w:rsidR="00DD07BC" w:rsidRPr="00A9494B" w:rsidRDefault="00DD07BC" w:rsidP="00A9494B">
      <w:pPr>
        <w:ind w:firstLine="709"/>
        <w:jc w:val="both"/>
      </w:pPr>
      <w:r w:rsidRPr="00A9494B">
        <w:t xml:space="preserve">В период трудовой кампании 2014 года размер средней заработной платы участников студенческих отрядов по республике составил 2 137 775 </w:t>
      </w:r>
      <w:proofErr w:type="spellStart"/>
      <w:r w:rsidRPr="00A9494B">
        <w:t>бел</w:t>
      </w:r>
      <w:proofErr w:type="gramStart"/>
      <w:r w:rsidRPr="00A9494B">
        <w:t>.р</w:t>
      </w:r>
      <w:proofErr w:type="gramEnd"/>
      <w:r w:rsidRPr="00A9494B">
        <w:t>уб</w:t>
      </w:r>
      <w:proofErr w:type="spellEnd"/>
      <w:r w:rsidRPr="00A9494B">
        <w:t xml:space="preserve">., что превысило размер </w:t>
      </w:r>
      <w:r w:rsidRPr="00A9494B">
        <w:lastRenderedPageBreak/>
        <w:t>минимальной заработной платы в Республике Беларусь (на сентябрь 2014 года – 1 756 730 бел. руб.).</w:t>
      </w:r>
    </w:p>
    <w:p w:rsidR="00DD07BC" w:rsidRPr="00A9494B" w:rsidRDefault="00DD07BC" w:rsidP="00A9494B">
      <w:pPr>
        <w:ind w:firstLine="709"/>
        <w:jc w:val="both"/>
      </w:pPr>
      <w:r w:rsidRPr="00A9494B">
        <w:t>В целях расширения возможностей занятости молодежи нами проработан вопрос о присвоении строительным объектам статуса Всебелорусской молодежной стройки (Белорусская АЭС (г</w:t>
      </w:r>
      <w:proofErr w:type="gramStart"/>
      <w:r w:rsidRPr="00A9494B">
        <w:t>.О</w:t>
      </w:r>
      <w:proofErr w:type="gramEnd"/>
      <w:r w:rsidRPr="00A9494B">
        <w:t>стровец Гродненской области), создания сводных российско-белорусских отрядов (</w:t>
      </w:r>
      <w:proofErr w:type="spellStart"/>
      <w:r w:rsidRPr="00A9494B">
        <w:t>Бованенковское</w:t>
      </w:r>
      <w:proofErr w:type="spellEnd"/>
      <w:r w:rsidRPr="00A9494B">
        <w:t xml:space="preserve"> нефтегазоконденсатное месторождение (Ямало-Ненецкий автономный округ Российской Федерации), которые работают на знаковых строительных объектах на территории Республики Беларусь и Российской Федерации. Согласовано создание таких же объектов и в регионах. </w:t>
      </w:r>
    </w:p>
    <w:p w:rsidR="00152B0F" w:rsidRPr="00A9494B" w:rsidRDefault="008F2F54" w:rsidP="00A949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</w:pPr>
      <w:r w:rsidRPr="00A9494B">
        <w:tab/>
      </w:r>
      <w:r w:rsidR="00152B0F" w:rsidRPr="00A9494B">
        <w:t xml:space="preserve">Не менее важным направлением в реализации молодежной политики </w:t>
      </w:r>
      <w:r w:rsidR="008A7F98" w:rsidRPr="00A9494B">
        <w:t>остается</w:t>
      </w:r>
      <w:r w:rsidR="00152B0F" w:rsidRPr="00A9494B">
        <w:t xml:space="preserve"> государственная </w:t>
      </w:r>
      <w:r w:rsidR="00152B0F" w:rsidRPr="00A9494B">
        <w:rPr>
          <w:b/>
          <w:iCs/>
        </w:rPr>
        <w:t>поддержка молодых семей</w:t>
      </w:r>
      <w:r w:rsidR="00152B0F" w:rsidRPr="00A9494B">
        <w:t>. Государство принимает меры по созданию надлежащих условий для укрепления института семьи, стимулирования молодежи к созданию большой семьи, улучшению жилищных условий молодых семей.</w:t>
      </w:r>
      <w:r w:rsidR="00E06A24" w:rsidRPr="00A9494B">
        <w:t xml:space="preserve"> </w:t>
      </w:r>
    </w:p>
    <w:p w:rsidR="00D25556" w:rsidRPr="00A9494B" w:rsidRDefault="00D25556" w:rsidP="00A9494B">
      <w:pPr>
        <w:ind w:firstLine="709"/>
        <w:jc w:val="both"/>
      </w:pPr>
      <w:r w:rsidRPr="00A9494B">
        <w:t xml:space="preserve">Проводится целенаправленная работа по увеличению жилого фонда учреждений образования и </w:t>
      </w:r>
      <w:r w:rsidRPr="00A9494B">
        <w:rPr>
          <w:color w:val="000000"/>
        </w:rPr>
        <w:t xml:space="preserve">максимальному обеспечению местами в </w:t>
      </w:r>
      <w:r w:rsidRPr="00A9494B">
        <w:rPr>
          <w:b/>
          <w:bCs/>
          <w:color w:val="000000"/>
          <w:spacing w:val="2"/>
        </w:rPr>
        <w:t>общежитии</w:t>
      </w:r>
      <w:r w:rsidRPr="00A9494B">
        <w:rPr>
          <w:color w:val="000000"/>
          <w:spacing w:val="2"/>
        </w:rPr>
        <w:t xml:space="preserve"> нуждающихся учащихся и студентов на период </w:t>
      </w:r>
      <w:r w:rsidRPr="00A9494B">
        <w:rPr>
          <w:color w:val="000000"/>
          <w:spacing w:val="-14"/>
        </w:rPr>
        <w:t xml:space="preserve">обучения. </w:t>
      </w:r>
    </w:p>
    <w:p w:rsidR="00D25556" w:rsidRPr="00A9494B" w:rsidRDefault="00D25556" w:rsidP="00A9494B">
      <w:pPr>
        <w:ind w:firstLine="709"/>
        <w:jc w:val="both"/>
        <w:rPr>
          <w:color w:val="000000"/>
          <w:spacing w:val="-8"/>
        </w:rPr>
      </w:pPr>
      <w:r w:rsidRPr="00A9494B">
        <w:rPr>
          <w:rStyle w:val="ae"/>
          <w:b w:val="0"/>
        </w:rPr>
        <w:tab/>
        <w:t xml:space="preserve">В результате </w:t>
      </w:r>
      <w:r w:rsidRPr="00A9494B">
        <w:rPr>
          <w:color w:val="000000"/>
          <w:spacing w:val="-8"/>
        </w:rPr>
        <w:t>обеспеченность составила:</w:t>
      </w:r>
    </w:p>
    <w:p w:rsidR="00D25556" w:rsidRPr="00A9494B" w:rsidRDefault="00D25556" w:rsidP="00A9494B">
      <w:pPr>
        <w:shd w:val="clear" w:color="auto" w:fill="FFFFFF"/>
        <w:ind w:firstLine="709"/>
        <w:jc w:val="both"/>
        <w:rPr>
          <w:color w:val="000000"/>
          <w:spacing w:val="-8"/>
        </w:rPr>
      </w:pPr>
      <w:r w:rsidRPr="00A9494B">
        <w:rPr>
          <w:color w:val="000000"/>
          <w:spacing w:val="-8"/>
        </w:rPr>
        <w:t xml:space="preserve">в УПТО в </w:t>
      </w:r>
      <w:smartTag w:uri="urn:schemas-microsoft-com:office:smarttags" w:element="metricconverter">
        <w:smartTagPr>
          <w:attr w:name="ProductID" w:val="2011 г"/>
        </w:smartTagPr>
        <w:r w:rsidRPr="00A9494B">
          <w:rPr>
            <w:color w:val="000000"/>
            <w:spacing w:val="-8"/>
          </w:rPr>
          <w:t>2011 г</w:t>
        </w:r>
      </w:smartTag>
      <w:r w:rsidRPr="00A9494B">
        <w:rPr>
          <w:color w:val="000000"/>
          <w:spacing w:val="-8"/>
        </w:rPr>
        <w:t xml:space="preserve">. –  99%, в </w:t>
      </w:r>
      <w:smartTag w:uri="urn:schemas-microsoft-com:office:smarttags" w:element="metricconverter">
        <w:smartTagPr>
          <w:attr w:name="ProductID" w:val="2012 г"/>
        </w:smartTagPr>
        <w:r w:rsidRPr="00A9494B">
          <w:rPr>
            <w:color w:val="000000"/>
            <w:spacing w:val="-8"/>
          </w:rPr>
          <w:t>2012 г</w:t>
        </w:r>
      </w:smartTag>
      <w:r w:rsidRPr="00A9494B">
        <w:rPr>
          <w:color w:val="000000"/>
          <w:spacing w:val="-8"/>
        </w:rPr>
        <w:t xml:space="preserve">. – 100%, </w:t>
      </w:r>
      <w:smartTag w:uri="urn:schemas-microsoft-com:office:smarttags" w:element="metricconverter">
        <w:smartTagPr>
          <w:attr w:name="ProductID" w:val="2013 г"/>
        </w:smartTagPr>
        <w:r w:rsidRPr="00A9494B">
          <w:rPr>
            <w:color w:val="000000"/>
            <w:spacing w:val="-8"/>
          </w:rPr>
          <w:t>2013 г</w:t>
        </w:r>
      </w:smartTag>
      <w:r w:rsidRPr="00A9494B">
        <w:rPr>
          <w:color w:val="000000"/>
          <w:spacing w:val="-8"/>
        </w:rPr>
        <w:t xml:space="preserve">. – 100%, </w:t>
      </w:r>
      <w:smartTag w:uri="urn:schemas-microsoft-com:office:smarttags" w:element="metricconverter">
        <w:smartTagPr>
          <w:attr w:name="ProductID" w:val="2014 г"/>
        </w:smartTagPr>
        <w:r w:rsidRPr="00A9494B">
          <w:rPr>
            <w:color w:val="000000"/>
            <w:spacing w:val="-8"/>
          </w:rPr>
          <w:t>2014 г</w:t>
        </w:r>
      </w:smartTag>
      <w:r w:rsidRPr="00A9494B">
        <w:rPr>
          <w:color w:val="000000"/>
          <w:spacing w:val="-8"/>
        </w:rPr>
        <w:t>. – 100%.</w:t>
      </w:r>
    </w:p>
    <w:p w:rsidR="00D25556" w:rsidRPr="00A9494B" w:rsidRDefault="00D25556" w:rsidP="00A9494B">
      <w:pPr>
        <w:shd w:val="clear" w:color="auto" w:fill="FFFFFF"/>
        <w:ind w:firstLine="709"/>
        <w:jc w:val="both"/>
        <w:rPr>
          <w:iCs/>
          <w:color w:val="000000"/>
          <w:spacing w:val="-12"/>
        </w:rPr>
      </w:pPr>
      <w:r w:rsidRPr="00A9494B">
        <w:rPr>
          <w:iCs/>
          <w:color w:val="000000"/>
          <w:spacing w:val="-12"/>
        </w:rPr>
        <w:t xml:space="preserve">в УССО в </w:t>
      </w:r>
      <w:smartTag w:uri="urn:schemas-microsoft-com:office:smarttags" w:element="metricconverter">
        <w:smartTagPr>
          <w:attr w:name="ProductID" w:val="2011 г"/>
        </w:smartTagPr>
        <w:r w:rsidRPr="00A9494B">
          <w:rPr>
            <w:iCs/>
            <w:color w:val="000000"/>
            <w:spacing w:val="-12"/>
          </w:rPr>
          <w:t>2011 г</w:t>
        </w:r>
      </w:smartTag>
      <w:r w:rsidRPr="00A9494B">
        <w:rPr>
          <w:iCs/>
          <w:color w:val="000000"/>
          <w:spacing w:val="-12"/>
        </w:rPr>
        <w:t xml:space="preserve">. – 93%, 2012  г. – 90%, </w:t>
      </w:r>
      <w:smartTag w:uri="urn:schemas-microsoft-com:office:smarttags" w:element="metricconverter">
        <w:smartTagPr>
          <w:attr w:name="ProductID" w:val="2013 г"/>
        </w:smartTagPr>
        <w:r w:rsidRPr="00A9494B">
          <w:rPr>
            <w:iCs/>
            <w:color w:val="000000"/>
            <w:spacing w:val="-12"/>
          </w:rPr>
          <w:t>2013 г</w:t>
        </w:r>
      </w:smartTag>
      <w:r w:rsidRPr="00A9494B">
        <w:rPr>
          <w:iCs/>
          <w:color w:val="000000"/>
          <w:spacing w:val="-12"/>
        </w:rPr>
        <w:t xml:space="preserve">. – 86%, </w:t>
      </w:r>
      <w:smartTag w:uri="urn:schemas-microsoft-com:office:smarttags" w:element="metricconverter">
        <w:smartTagPr>
          <w:attr w:name="ProductID" w:val="2014 г"/>
        </w:smartTagPr>
        <w:r w:rsidRPr="00A9494B">
          <w:rPr>
            <w:iCs/>
            <w:color w:val="000000"/>
            <w:spacing w:val="-12"/>
          </w:rPr>
          <w:t>2014 г</w:t>
        </w:r>
      </w:smartTag>
      <w:r w:rsidRPr="00A9494B">
        <w:rPr>
          <w:iCs/>
          <w:color w:val="000000"/>
          <w:spacing w:val="-12"/>
        </w:rPr>
        <w:t xml:space="preserve">. </w:t>
      </w:r>
      <w:r w:rsidRPr="00A9494B">
        <w:rPr>
          <w:color w:val="000000"/>
          <w:spacing w:val="-8"/>
        </w:rPr>
        <w:t xml:space="preserve">– </w:t>
      </w:r>
      <w:r w:rsidRPr="00A9494B">
        <w:rPr>
          <w:iCs/>
          <w:color w:val="000000"/>
          <w:spacing w:val="-12"/>
        </w:rPr>
        <w:t>98%.</w:t>
      </w:r>
    </w:p>
    <w:p w:rsidR="00D25556" w:rsidRPr="00A9494B" w:rsidRDefault="00D25556" w:rsidP="00A9494B">
      <w:pPr>
        <w:shd w:val="clear" w:color="auto" w:fill="FFFFFF"/>
        <w:ind w:firstLine="709"/>
        <w:jc w:val="both"/>
        <w:rPr>
          <w:iCs/>
          <w:color w:val="000000"/>
        </w:rPr>
      </w:pPr>
      <w:r w:rsidRPr="00A9494B">
        <w:rPr>
          <w:iCs/>
          <w:color w:val="000000"/>
        </w:rPr>
        <w:t xml:space="preserve">К концу 2014 году в учреждениях высшего образования также удалось достигнуть положительных результатов. </w:t>
      </w:r>
      <w:r w:rsidRPr="00A9494B">
        <w:rPr>
          <w:color w:val="000000"/>
        </w:rPr>
        <w:t xml:space="preserve">Обеспеченность составила </w:t>
      </w:r>
      <w:r w:rsidRPr="00A9494B">
        <w:rPr>
          <w:iCs/>
          <w:color w:val="000000"/>
        </w:rPr>
        <w:t>–</w:t>
      </w:r>
      <w:r w:rsidRPr="00A9494B">
        <w:rPr>
          <w:color w:val="000000"/>
        </w:rPr>
        <w:t xml:space="preserve"> </w:t>
      </w:r>
      <w:r w:rsidRPr="00A9494B">
        <w:t>78,9% (по г</w:t>
      </w:r>
      <w:proofErr w:type="gramStart"/>
      <w:r w:rsidRPr="00A9494B">
        <w:t>.М</w:t>
      </w:r>
      <w:proofErr w:type="gramEnd"/>
      <w:r w:rsidRPr="00A9494B">
        <w:t xml:space="preserve">инску </w:t>
      </w:r>
      <w:r w:rsidRPr="00A9494B">
        <w:rPr>
          <w:iCs/>
          <w:color w:val="000000"/>
          <w:spacing w:val="-12"/>
        </w:rPr>
        <w:t>–</w:t>
      </w:r>
      <w:r w:rsidRPr="00A9494B">
        <w:t xml:space="preserve"> </w:t>
      </w:r>
      <w:r w:rsidRPr="00A9494B">
        <w:rPr>
          <w:bCs/>
        </w:rPr>
        <w:t xml:space="preserve">76,4) </w:t>
      </w:r>
      <w:r w:rsidRPr="00A9494B">
        <w:rPr>
          <w:iCs/>
          <w:color w:val="000000"/>
          <w:spacing w:val="-12"/>
        </w:rPr>
        <w:t xml:space="preserve">(в </w:t>
      </w:r>
      <w:smartTag w:uri="urn:schemas-microsoft-com:office:smarttags" w:element="metricconverter">
        <w:smartTagPr>
          <w:attr w:name="ProductID" w:val="2011 г"/>
        </w:smartTagPr>
        <w:r w:rsidRPr="00A9494B">
          <w:rPr>
            <w:iCs/>
            <w:color w:val="000000"/>
            <w:spacing w:val="-12"/>
          </w:rPr>
          <w:t>2011 г</w:t>
        </w:r>
      </w:smartTag>
      <w:r w:rsidRPr="00A9494B">
        <w:rPr>
          <w:iCs/>
          <w:color w:val="000000"/>
          <w:spacing w:val="-12"/>
        </w:rPr>
        <w:t xml:space="preserve">. </w:t>
      </w:r>
      <w:r w:rsidRPr="00A9494B">
        <w:rPr>
          <w:color w:val="000000"/>
          <w:spacing w:val="-8"/>
        </w:rPr>
        <w:t xml:space="preserve">– </w:t>
      </w:r>
      <w:r w:rsidRPr="00A9494B">
        <w:rPr>
          <w:iCs/>
          <w:color w:val="000000"/>
          <w:spacing w:val="-12"/>
        </w:rPr>
        <w:t xml:space="preserve">68%, </w:t>
      </w:r>
      <w:smartTag w:uri="urn:schemas-microsoft-com:office:smarttags" w:element="metricconverter">
        <w:smartTagPr>
          <w:attr w:name="ProductID" w:val="2012 г"/>
        </w:smartTagPr>
        <w:r w:rsidRPr="00A9494B">
          <w:rPr>
            <w:iCs/>
            <w:color w:val="000000"/>
            <w:spacing w:val="-12"/>
          </w:rPr>
          <w:t>2012 г</w:t>
        </w:r>
      </w:smartTag>
      <w:r w:rsidRPr="00A9494B">
        <w:rPr>
          <w:iCs/>
          <w:color w:val="000000"/>
          <w:spacing w:val="-12"/>
        </w:rPr>
        <w:t xml:space="preserve">., – </w:t>
      </w:r>
      <w:r w:rsidRPr="00A9494B">
        <w:rPr>
          <w:color w:val="000000"/>
          <w:spacing w:val="-12"/>
        </w:rPr>
        <w:t xml:space="preserve">69,3 </w:t>
      </w:r>
      <w:r w:rsidRPr="00A9494B">
        <w:rPr>
          <w:color w:val="000000"/>
          <w:spacing w:val="-12"/>
        </w:rPr>
        <w:br/>
        <w:t xml:space="preserve">(по г.Минску </w:t>
      </w:r>
      <w:r w:rsidRPr="00A9494B">
        <w:rPr>
          <w:iCs/>
          <w:color w:val="000000"/>
          <w:spacing w:val="-12"/>
        </w:rPr>
        <w:t>–</w:t>
      </w:r>
      <w:r w:rsidRPr="00A9494B">
        <w:rPr>
          <w:color w:val="000000"/>
          <w:spacing w:val="-12"/>
        </w:rPr>
        <w:t xml:space="preserve"> </w:t>
      </w:r>
      <w:r w:rsidRPr="00A9494B">
        <w:t>59,3</w:t>
      </w:r>
      <w:r w:rsidRPr="00A9494B">
        <w:rPr>
          <w:iCs/>
          <w:color w:val="000000"/>
          <w:spacing w:val="-12"/>
        </w:rPr>
        <w:t xml:space="preserve">%), </w:t>
      </w:r>
      <w:smartTag w:uri="urn:schemas-microsoft-com:office:smarttags" w:element="metricconverter">
        <w:smartTagPr>
          <w:attr w:name="ProductID" w:val="2013 г"/>
        </w:smartTagPr>
        <w:r w:rsidRPr="00A9494B">
          <w:rPr>
            <w:iCs/>
            <w:color w:val="000000"/>
            <w:spacing w:val="-12"/>
          </w:rPr>
          <w:t>2013 г</w:t>
        </w:r>
      </w:smartTag>
      <w:r w:rsidRPr="00A9494B">
        <w:rPr>
          <w:iCs/>
          <w:color w:val="000000"/>
          <w:spacing w:val="-12"/>
        </w:rPr>
        <w:t xml:space="preserve">. – </w:t>
      </w:r>
      <w:r w:rsidRPr="00A9494B">
        <w:rPr>
          <w:color w:val="000000"/>
        </w:rPr>
        <w:t>76% (</w:t>
      </w:r>
      <w:r w:rsidRPr="00A9494B">
        <w:rPr>
          <w:iCs/>
          <w:color w:val="000000"/>
        </w:rPr>
        <w:t xml:space="preserve">по г.Минску </w:t>
      </w:r>
      <w:r w:rsidRPr="00A9494B">
        <w:rPr>
          <w:iCs/>
          <w:color w:val="000000"/>
          <w:spacing w:val="-12"/>
        </w:rPr>
        <w:t xml:space="preserve">– </w:t>
      </w:r>
      <w:r w:rsidRPr="00A9494B">
        <w:rPr>
          <w:iCs/>
          <w:color w:val="000000"/>
        </w:rPr>
        <w:t>71,1%).</w:t>
      </w:r>
    </w:p>
    <w:p w:rsidR="00D25556" w:rsidRPr="00A9494B" w:rsidRDefault="00D25556" w:rsidP="00A9494B">
      <w:pPr>
        <w:shd w:val="clear" w:color="auto" w:fill="FFFFFF"/>
        <w:ind w:firstLine="709"/>
        <w:jc w:val="both"/>
        <w:rPr>
          <w:color w:val="000000"/>
        </w:rPr>
      </w:pPr>
      <w:r w:rsidRPr="00A9494B">
        <w:rPr>
          <w:color w:val="000000"/>
          <w:spacing w:val="-8"/>
        </w:rPr>
        <w:t xml:space="preserve">Пополнение студенческого жилого фонда удалось </w:t>
      </w:r>
      <w:r w:rsidRPr="00A9494B">
        <w:rPr>
          <w:color w:val="000000"/>
        </w:rPr>
        <w:t>обеспечить путем:</w:t>
      </w:r>
    </w:p>
    <w:p w:rsidR="00D25556" w:rsidRPr="00A9494B" w:rsidRDefault="00D25556" w:rsidP="00A9494B">
      <w:pPr>
        <w:shd w:val="clear" w:color="auto" w:fill="FFFFFF"/>
        <w:ind w:firstLine="709"/>
        <w:jc w:val="both"/>
        <w:rPr>
          <w:color w:val="000000"/>
        </w:rPr>
      </w:pPr>
      <w:r w:rsidRPr="00A9494B">
        <w:rPr>
          <w:color w:val="000000"/>
        </w:rPr>
        <w:t>ввода в эксплуатацию общежития комплекса «Студенческая деревня» МГЛУ, реконструкции и капитального ремонта общежитий БГУИР, БГУ (№ 3)</w:t>
      </w:r>
      <w:r w:rsidRPr="00A9494B">
        <w:rPr>
          <w:iCs/>
          <w:color w:val="000000"/>
        </w:rPr>
        <w:t>, БНТУ (1), БГАТУ (1);</w:t>
      </w:r>
    </w:p>
    <w:p w:rsidR="00D25556" w:rsidRPr="00A9494B" w:rsidRDefault="00D25556" w:rsidP="00A9494B">
      <w:pPr>
        <w:shd w:val="clear" w:color="auto" w:fill="FFFFFF"/>
        <w:ind w:firstLine="709"/>
        <w:jc w:val="both"/>
      </w:pPr>
      <w:r w:rsidRPr="00A9494B">
        <w:rPr>
          <w:color w:val="000000"/>
        </w:rPr>
        <w:t>оптимизации использования жилых площадей путем уменьшения норматива жилой площади в комнатах общежитий до 5,0 кв.м. на человека (по согласованию с соответствующими инстанциями и с письменного согласия проживающих в общежитии студентов);</w:t>
      </w:r>
    </w:p>
    <w:p w:rsidR="00D25556" w:rsidRPr="00A9494B" w:rsidRDefault="00D25556" w:rsidP="00A9494B">
      <w:pPr>
        <w:shd w:val="clear" w:color="auto" w:fill="FFFFFF"/>
        <w:ind w:firstLine="709"/>
        <w:jc w:val="both"/>
      </w:pPr>
      <w:r w:rsidRPr="00A9494B">
        <w:rPr>
          <w:color w:val="000000"/>
        </w:rPr>
        <w:t xml:space="preserve">высвобождения мест работниками и преподавателями учреждений образования, иными лицами, которым по ходатайству другой организации было предоставлено право пользования жилым помещением в общежитии; </w:t>
      </w:r>
    </w:p>
    <w:p w:rsidR="00D25556" w:rsidRPr="00A9494B" w:rsidRDefault="00D25556" w:rsidP="00A9494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</w:pPr>
      <w:r w:rsidRPr="00A9494B">
        <w:rPr>
          <w:color w:val="000000"/>
        </w:rPr>
        <w:t>аренды отдельными учреждениями высшего образования площадей в общежитиях, находящихся на балансе предприятий и организаций.</w:t>
      </w:r>
    </w:p>
    <w:p w:rsidR="008A7F98" w:rsidRPr="00A9494B" w:rsidRDefault="008A7F98" w:rsidP="00A9494B">
      <w:pPr>
        <w:pStyle w:val="14p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</w:rPr>
      </w:pPr>
      <w:r w:rsidRPr="00A9494B">
        <w:rPr>
          <w:b/>
          <w:i/>
          <w:sz w:val="24"/>
          <w:szCs w:val="24"/>
        </w:rPr>
        <w:t>здоровый образ жизни</w:t>
      </w:r>
      <w:r w:rsidRPr="00A9494B">
        <w:rPr>
          <w:sz w:val="24"/>
          <w:szCs w:val="24"/>
        </w:rPr>
        <w:t xml:space="preserve"> </w:t>
      </w:r>
    </w:p>
    <w:p w:rsidR="00E06A24" w:rsidRPr="00A9494B" w:rsidRDefault="008A7F98" w:rsidP="00A9494B">
      <w:pPr>
        <w:pStyle w:val="14p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</w:rPr>
      </w:pPr>
      <w:r w:rsidRPr="00A9494B">
        <w:rPr>
          <w:sz w:val="24"/>
          <w:szCs w:val="24"/>
        </w:rPr>
        <w:t>Р</w:t>
      </w:r>
      <w:r w:rsidR="00152B0F" w:rsidRPr="00A9494B">
        <w:rPr>
          <w:sz w:val="24"/>
          <w:szCs w:val="24"/>
        </w:rPr>
        <w:t>абота, направленная на формирование у молодых людей позитивных моделей поведения, пропаганд</w:t>
      </w:r>
      <w:r w:rsidR="00A04117" w:rsidRPr="00A9494B">
        <w:rPr>
          <w:sz w:val="24"/>
          <w:szCs w:val="24"/>
        </w:rPr>
        <w:t>у</w:t>
      </w:r>
      <w:r w:rsidR="00152B0F" w:rsidRPr="00A9494B">
        <w:rPr>
          <w:sz w:val="24"/>
          <w:szCs w:val="24"/>
        </w:rPr>
        <w:t xml:space="preserve"> ценности</w:t>
      </w:r>
      <w:r w:rsidRPr="00A9494B">
        <w:rPr>
          <w:sz w:val="24"/>
          <w:szCs w:val="24"/>
        </w:rPr>
        <w:t xml:space="preserve">, должна </w:t>
      </w:r>
      <w:r w:rsidR="00152B0F" w:rsidRPr="00A9494B">
        <w:rPr>
          <w:sz w:val="24"/>
          <w:szCs w:val="24"/>
        </w:rPr>
        <w:t>разумно сочета</w:t>
      </w:r>
      <w:r w:rsidR="00AD325C" w:rsidRPr="00A9494B">
        <w:rPr>
          <w:sz w:val="24"/>
          <w:szCs w:val="24"/>
        </w:rPr>
        <w:t>ть</w:t>
      </w:r>
      <w:r w:rsidR="00152B0F" w:rsidRPr="00A9494B">
        <w:rPr>
          <w:sz w:val="24"/>
          <w:szCs w:val="24"/>
        </w:rPr>
        <w:t xml:space="preserve"> ограничительны</w:t>
      </w:r>
      <w:r w:rsidR="00AD325C" w:rsidRPr="00A9494B">
        <w:rPr>
          <w:sz w:val="24"/>
          <w:szCs w:val="24"/>
        </w:rPr>
        <w:t>е</w:t>
      </w:r>
      <w:r w:rsidR="00152B0F" w:rsidRPr="00A9494B">
        <w:rPr>
          <w:sz w:val="24"/>
          <w:szCs w:val="24"/>
        </w:rPr>
        <w:t xml:space="preserve"> и разъяснительны</w:t>
      </w:r>
      <w:r w:rsidR="00AD325C" w:rsidRPr="00A9494B">
        <w:rPr>
          <w:sz w:val="24"/>
          <w:szCs w:val="24"/>
        </w:rPr>
        <w:t>е</w:t>
      </w:r>
      <w:r w:rsidR="00152B0F" w:rsidRPr="00A9494B">
        <w:rPr>
          <w:sz w:val="24"/>
          <w:szCs w:val="24"/>
        </w:rPr>
        <w:t xml:space="preserve"> мер</w:t>
      </w:r>
      <w:r w:rsidR="00AD325C" w:rsidRPr="00A9494B">
        <w:rPr>
          <w:sz w:val="24"/>
          <w:szCs w:val="24"/>
        </w:rPr>
        <w:t>ы</w:t>
      </w:r>
      <w:r w:rsidR="00152B0F" w:rsidRPr="00A9494B">
        <w:rPr>
          <w:sz w:val="24"/>
          <w:szCs w:val="24"/>
        </w:rPr>
        <w:t>, индивидуальны</w:t>
      </w:r>
      <w:r w:rsidR="00AD325C" w:rsidRPr="00A9494B">
        <w:rPr>
          <w:sz w:val="24"/>
          <w:szCs w:val="24"/>
        </w:rPr>
        <w:t>е</w:t>
      </w:r>
      <w:r w:rsidR="00152B0F" w:rsidRPr="00A9494B">
        <w:rPr>
          <w:sz w:val="24"/>
          <w:szCs w:val="24"/>
        </w:rPr>
        <w:t xml:space="preserve"> и коллективны</w:t>
      </w:r>
      <w:r w:rsidR="00AD325C" w:rsidRPr="00A9494B">
        <w:rPr>
          <w:sz w:val="24"/>
          <w:szCs w:val="24"/>
        </w:rPr>
        <w:t>е</w:t>
      </w:r>
      <w:r w:rsidR="00A04117" w:rsidRPr="00A9494B">
        <w:rPr>
          <w:sz w:val="24"/>
          <w:szCs w:val="24"/>
        </w:rPr>
        <w:t xml:space="preserve"> форм</w:t>
      </w:r>
      <w:r w:rsidR="00AD325C" w:rsidRPr="00A9494B">
        <w:rPr>
          <w:sz w:val="24"/>
          <w:szCs w:val="24"/>
        </w:rPr>
        <w:t>ы</w:t>
      </w:r>
      <w:r w:rsidR="00152B0F" w:rsidRPr="00A9494B">
        <w:rPr>
          <w:sz w:val="24"/>
          <w:szCs w:val="24"/>
        </w:rPr>
        <w:t xml:space="preserve"> работы, моральные и материальные формы поощрения молодых людей, отказавшихся от вредных привычек</w:t>
      </w:r>
      <w:r w:rsidR="00D7263C" w:rsidRPr="00A9494B">
        <w:rPr>
          <w:sz w:val="24"/>
          <w:szCs w:val="24"/>
        </w:rPr>
        <w:t xml:space="preserve">. </w:t>
      </w:r>
    </w:p>
    <w:p w:rsidR="00DD07BC" w:rsidRPr="00A9494B" w:rsidRDefault="00DD07BC" w:rsidP="00A9494B">
      <w:pPr>
        <w:tabs>
          <w:tab w:val="left" w:pos="720"/>
        </w:tabs>
        <w:ind w:firstLine="709"/>
        <w:jc w:val="both"/>
      </w:pPr>
      <w:r w:rsidRPr="00A9494B">
        <w:t xml:space="preserve">В данном направлении </w:t>
      </w:r>
      <w:r w:rsidR="00AD325C" w:rsidRPr="00A9494B">
        <w:t xml:space="preserve">уже </w:t>
      </w:r>
      <w:r w:rsidRPr="00A9494B">
        <w:t xml:space="preserve">принят ряд практических мер. </w:t>
      </w:r>
      <w:proofErr w:type="gramStart"/>
      <w:r w:rsidRPr="00A9494B">
        <w:t>На прилегающей территории, в учебных корпусах и общежитиях учреждений образования запрещено курение (запретная норма внесена в Кодекс об образовании), организована работа молодежных оперативных отрядов по усилени</w:t>
      </w:r>
      <w:r w:rsidR="00A04117" w:rsidRPr="00A9494B">
        <w:t>ю</w:t>
      </w:r>
      <w:r w:rsidRPr="00A9494B">
        <w:t xml:space="preserve"> пропускного режима в корпуса</w:t>
      </w:r>
      <w:r w:rsidR="00A04117" w:rsidRPr="00A9494B">
        <w:t>х</w:t>
      </w:r>
      <w:r w:rsidRPr="00A9494B">
        <w:t xml:space="preserve"> и общежития</w:t>
      </w:r>
      <w:r w:rsidR="00A04117" w:rsidRPr="00A9494B">
        <w:t>х</w:t>
      </w:r>
      <w:r w:rsidRPr="00A9494B">
        <w:t>, проводится масштабная информационная работа с молодежью, расширен перечен</w:t>
      </w:r>
      <w:r w:rsidR="00C81C4F" w:rsidRPr="00A9494B">
        <w:t>ь спортивных мероприятий, включаемый</w:t>
      </w:r>
      <w:r w:rsidR="00A04117" w:rsidRPr="00A9494B">
        <w:t xml:space="preserve"> </w:t>
      </w:r>
      <w:r w:rsidRPr="00A9494B">
        <w:t xml:space="preserve">в ежегодный </w:t>
      </w:r>
      <w:r w:rsidR="00A04117" w:rsidRPr="00A9494B">
        <w:t xml:space="preserve">республиканский </w:t>
      </w:r>
      <w:r w:rsidRPr="00A9494B">
        <w:t>календарь спортивно-массовых и физкультурно-оздоровительных мероприятий.</w:t>
      </w:r>
      <w:proofErr w:type="gramEnd"/>
    </w:p>
    <w:p w:rsidR="00FC65D9" w:rsidRPr="00A9494B" w:rsidRDefault="00FC65D9" w:rsidP="00A9494B">
      <w:pPr>
        <w:pStyle w:val="rvps69861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9494B">
        <w:rPr>
          <w:b/>
          <w:i/>
          <w:color w:val="000000"/>
        </w:rPr>
        <w:t>Деятельность молодежных общественных объединений – это одна из форм представительства интересов молодежи</w:t>
      </w:r>
      <w:r w:rsidRPr="00A9494B">
        <w:rPr>
          <w:b/>
          <w:color w:val="000000"/>
        </w:rPr>
        <w:t xml:space="preserve">. </w:t>
      </w:r>
    </w:p>
    <w:p w:rsidR="00FC65D9" w:rsidRPr="00A9494B" w:rsidRDefault="00FC65D9" w:rsidP="00A9494B">
      <w:pPr>
        <w:pStyle w:val="14p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 w:val="24"/>
          <w:szCs w:val="24"/>
        </w:rPr>
      </w:pPr>
      <w:r w:rsidRPr="00A9494B">
        <w:rPr>
          <w:sz w:val="24"/>
          <w:szCs w:val="24"/>
        </w:rPr>
        <w:t>Важным направлением государственной молодежной политики на республиканском и региональном уровнях является развитие социальной активности молодежи, гражданского самосознания через ее участие в деятельности молодежных и детских общественных объединений.</w:t>
      </w:r>
    </w:p>
    <w:p w:rsidR="004207D3" w:rsidRPr="00A9494B" w:rsidRDefault="004207D3" w:rsidP="00A9494B">
      <w:pPr>
        <w:pStyle w:val="14p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iCs/>
          <w:sz w:val="24"/>
          <w:szCs w:val="24"/>
        </w:rPr>
      </w:pPr>
      <w:r w:rsidRPr="00A9494B">
        <w:rPr>
          <w:iCs/>
          <w:sz w:val="24"/>
          <w:szCs w:val="24"/>
        </w:rPr>
        <w:lastRenderedPageBreak/>
        <w:t xml:space="preserve">По состоянию на 1 января </w:t>
      </w:r>
      <w:smartTag w:uri="urn:schemas-microsoft-com:office:smarttags" w:element="metricconverter">
        <w:smartTagPr>
          <w:attr w:name="ProductID" w:val="2014 г"/>
        </w:smartTagPr>
        <w:r w:rsidRPr="00A9494B">
          <w:rPr>
            <w:iCs/>
            <w:sz w:val="24"/>
            <w:szCs w:val="24"/>
          </w:rPr>
          <w:t>2014 г</w:t>
        </w:r>
      </w:smartTag>
      <w:r w:rsidRPr="00A9494B">
        <w:rPr>
          <w:iCs/>
          <w:sz w:val="24"/>
          <w:szCs w:val="24"/>
        </w:rPr>
        <w:t xml:space="preserve">. в республике зарегистрировано 256 молодежных общественных объединений, в том числе 29 детских. Из них 57 организаций имеют международный и республиканский статус и 199 местный статус. Зарегистрировано также 3 союза (ассоциации) общественных объединений молодежной направленности. В республиканский реестр молодежных и детских общественных объединений, пользующихся государственной поддержкой, </w:t>
      </w:r>
      <w:proofErr w:type="gramStart"/>
      <w:r w:rsidRPr="00A9494B">
        <w:rPr>
          <w:iCs/>
          <w:sz w:val="24"/>
          <w:szCs w:val="24"/>
        </w:rPr>
        <w:t>включены</w:t>
      </w:r>
      <w:proofErr w:type="gramEnd"/>
      <w:r w:rsidRPr="00A9494B">
        <w:rPr>
          <w:iCs/>
          <w:sz w:val="24"/>
          <w:szCs w:val="24"/>
        </w:rPr>
        <w:t xml:space="preserve"> </w:t>
      </w:r>
      <w:r w:rsidRPr="00A9494B">
        <w:rPr>
          <w:iCs/>
          <w:color w:val="000000"/>
          <w:sz w:val="24"/>
          <w:szCs w:val="24"/>
        </w:rPr>
        <w:t>15 организаций.</w:t>
      </w:r>
    </w:p>
    <w:p w:rsidR="00291F10" w:rsidRPr="00A9494B" w:rsidRDefault="00291F10" w:rsidP="00A9494B">
      <w:pPr>
        <w:ind w:firstLine="709"/>
        <w:jc w:val="both"/>
      </w:pPr>
      <w:r w:rsidRPr="00A9494B">
        <w:t>Современные молодежные общественные объединения являются добровольными, самостоятельными и независимыми, их деятельность направлена на удовлетворение и защиту социально-экономических, творческих, духовных и иных прав и законных интересов молодежи.</w:t>
      </w:r>
    </w:p>
    <w:p w:rsidR="00291F10" w:rsidRPr="00A9494B" w:rsidRDefault="00291F10" w:rsidP="00A9494B">
      <w:pPr>
        <w:ind w:firstLine="709"/>
        <w:jc w:val="both"/>
      </w:pPr>
      <w:r w:rsidRPr="00A9494B">
        <w:t xml:space="preserve">Общественные объединения </w:t>
      </w:r>
      <w:proofErr w:type="gramStart"/>
      <w:r w:rsidRPr="00A9494B">
        <w:t>ведут работу по различным направлениям и объединяют</w:t>
      </w:r>
      <w:proofErr w:type="gramEnd"/>
      <w:r w:rsidRPr="00A9494B">
        <w:t xml:space="preserve"> представителей разных социальных групп молодежи</w:t>
      </w:r>
      <w:r w:rsidR="00227C9B" w:rsidRPr="00A9494B">
        <w:t>, а также помогают молодежи приобрести лидерские качества и умение работать в коллективе</w:t>
      </w:r>
      <w:r w:rsidRPr="00A9494B">
        <w:t>.</w:t>
      </w:r>
    </w:p>
    <w:p w:rsidR="005F0623" w:rsidRPr="00A9494B" w:rsidRDefault="005F0623" w:rsidP="00A9494B">
      <w:pPr>
        <w:pStyle w:val="rvps698610"/>
        <w:shd w:val="clear" w:color="auto" w:fill="FFFFFF"/>
        <w:spacing w:before="0" w:beforeAutospacing="0" w:after="0" w:afterAutospacing="0"/>
        <w:ind w:firstLine="709"/>
        <w:jc w:val="both"/>
      </w:pPr>
      <w:r w:rsidRPr="00A9494B">
        <w:t>В 2015 году рост удельного веса молодежи, входящей в состав таких объединений, планируется довести до 55%.</w:t>
      </w:r>
    </w:p>
    <w:p w:rsidR="005A470D" w:rsidRPr="00A9494B" w:rsidRDefault="005A470D" w:rsidP="00A9494B">
      <w:pPr>
        <w:pStyle w:val="ac"/>
        <w:tabs>
          <w:tab w:val="clear" w:pos="1134"/>
          <w:tab w:val="left" w:pos="720"/>
        </w:tabs>
        <w:rPr>
          <w:color w:val="000000"/>
          <w:sz w:val="24"/>
          <w:szCs w:val="24"/>
        </w:rPr>
      </w:pPr>
      <w:r w:rsidRPr="00A9494B">
        <w:rPr>
          <w:color w:val="000000"/>
          <w:sz w:val="24"/>
          <w:szCs w:val="24"/>
        </w:rPr>
        <w:t xml:space="preserve">Создание условий для социальной активности и профессиональной деятельности молодежи, выдвижение талантливых юношей и девушек </w:t>
      </w:r>
      <w:r w:rsidRPr="00A9494B">
        <w:rPr>
          <w:b/>
          <w:i/>
          <w:color w:val="000000"/>
          <w:sz w:val="24"/>
          <w:szCs w:val="24"/>
        </w:rPr>
        <w:t>на руководящие должности в органах государственного управления</w:t>
      </w:r>
      <w:r w:rsidR="006A7127" w:rsidRPr="00A9494B">
        <w:rPr>
          <w:b/>
          <w:i/>
          <w:color w:val="000000"/>
          <w:sz w:val="24"/>
          <w:szCs w:val="24"/>
        </w:rPr>
        <w:t>, в резерв кадров</w:t>
      </w:r>
      <w:r w:rsidRPr="00A9494B">
        <w:rPr>
          <w:b/>
          <w:color w:val="000000"/>
          <w:sz w:val="24"/>
          <w:szCs w:val="24"/>
        </w:rPr>
        <w:t xml:space="preserve"> </w:t>
      </w:r>
      <w:r w:rsidRPr="00A9494B">
        <w:rPr>
          <w:color w:val="000000"/>
          <w:sz w:val="24"/>
          <w:szCs w:val="24"/>
        </w:rPr>
        <w:t>являются важнейшими общегосударственными задачами.</w:t>
      </w:r>
    </w:p>
    <w:p w:rsidR="005A470D" w:rsidRPr="00A9494B" w:rsidRDefault="005A470D" w:rsidP="00A9494B">
      <w:pPr>
        <w:pStyle w:val="ab"/>
        <w:ind w:firstLine="709"/>
        <w:jc w:val="both"/>
        <w:rPr>
          <w:color w:val="000000"/>
        </w:rPr>
      </w:pPr>
      <w:r w:rsidRPr="00A9494B">
        <w:rPr>
          <w:color w:val="000000"/>
        </w:rPr>
        <w:t>Современные управленческие кадры должны иметь широкий кругозор, владеть системным и стратегическим мышлением, лидерскими и организаторскими качествами, информационно-коммуникационной компетентностью, быть способными к мобильному и нестандартному решению возникающих проблем, к созидательному и творческому труду во благо общества и государства, а также обладать административными, нравственно-этическими, моральными и другими профессионально-деловыми и личностными качествами, компетенциями. Своевременная государственная поддержка таких молодых людей, привлечение их к созидательному, активному участию в жизнедеятельности общества и государства – это инвестиции в развитие стратегических ресурсов страны.</w:t>
      </w:r>
    </w:p>
    <w:p w:rsidR="00F346C0" w:rsidRPr="00A9494B" w:rsidRDefault="00F346C0" w:rsidP="00A9494B">
      <w:pPr>
        <w:tabs>
          <w:tab w:val="left" w:pos="720"/>
        </w:tabs>
        <w:ind w:firstLine="709"/>
        <w:jc w:val="both"/>
      </w:pPr>
      <w:r w:rsidRPr="00A9494B">
        <w:t>На решение данных задач направлен Комплекс мер по поддержке и развитию системы выявления талантливой и одаренной молодежи и ее выдвижения на руководящие должности в органах государственного управления и организациях отраслей экономики на 2014 – 2015 годы (утвержден</w:t>
      </w:r>
      <w:proofErr w:type="gramStart"/>
      <w:r w:rsidRPr="00A9494B">
        <w:t xml:space="preserve"> П</w:t>
      </w:r>
      <w:proofErr w:type="gramEnd"/>
      <w:r w:rsidRPr="00A9494B">
        <w:t xml:space="preserve">ервым заместителем Главы Администрации Президента Республики Беларусь 2 декабря </w:t>
      </w:r>
      <w:smartTag w:uri="urn:schemas-microsoft-com:office:smarttags" w:element="metricconverter">
        <w:smartTagPr>
          <w:attr w:name="ProductID" w:val="2013 г"/>
        </w:smartTagPr>
        <w:r w:rsidRPr="00A9494B">
          <w:t>2013 г</w:t>
        </w:r>
      </w:smartTag>
      <w:r w:rsidRPr="00A9494B">
        <w:t>. № 10/238).</w:t>
      </w:r>
    </w:p>
    <w:p w:rsidR="00F346C0" w:rsidRPr="00A9494B" w:rsidRDefault="00F346C0" w:rsidP="00A9494B">
      <w:pPr>
        <w:ind w:firstLine="709"/>
        <w:jc w:val="both"/>
      </w:pPr>
      <w:r w:rsidRPr="00A9494B">
        <w:t xml:space="preserve">18 декабря </w:t>
      </w:r>
      <w:smartTag w:uri="urn:schemas-microsoft-com:office:smarttags" w:element="metricconverter">
        <w:smartTagPr>
          <w:attr w:name="ProductID" w:val="2014 г"/>
        </w:smartTagPr>
        <w:r w:rsidRPr="00A9494B">
          <w:t>2014 г</w:t>
        </w:r>
      </w:smartTag>
      <w:r w:rsidRPr="00A9494B">
        <w:t xml:space="preserve"> состоялось заседание республиканского координационного совета, на котором определены задачи и план работы на </w:t>
      </w:r>
      <w:smartTag w:uri="urn:schemas-microsoft-com:office:smarttags" w:element="metricconverter">
        <w:smartTagPr>
          <w:attr w:name="ProductID" w:val="2015 г"/>
        </w:smartTagPr>
        <w:r w:rsidRPr="00A9494B">
          <w:t>2015 г</w:t>
        </w:r>
      </w:smartTag>
      <w:r w:rsidRPr="00A9494B">
        <w:t xml:space="preserve">. </w:t>
      </w:r>
    </w:p>
    <w:p w:rsidR="00BF7EDE" w:rsidRPr="00A9494B" w:rsidRDefault="00BF7EDE" w:rsidP="00A9494B">
      <w:pPr>
        <w:ind w:firstLine="709"/>
        <w:jc w:val="both"/>
      </w:pPr>
      <w:r w:rsidRPr="00A9494B">
        <w:t xml:space="preserve">В целях повышения эффективности принимаемых решений по вопросам молодежной политики планируем создать коллегиальный совещательный и консультативный орган – </w:t>
      </w:r>
      <w:r w:rsidRPr="00A9494B">
        <w:rPr>
          <w:b/>
        </w:rPr>
        <w:t xml:space="preserve">Республиканский молодежный совет при Министре образования </w:t>
      </w:r>
      <w:r w:rsidRPr="00A9494B">
        <w:t>Республики Беларусь.</w:t>
      </w:r>
    </w:p>
    <w:p w:rsidR="00C363B6" w:rsidRPr="00A9494B" w:rsidRDefault="00291F10" w:rsidP="00A9494B">
      <w:pPr>
        <w:ind w:firstLine="709"/>
        <w:jc w:val="both"/>
        <w:rPr>
          <w:b/>
        </w:rPr>
      </w:pPr>
      <w:r w:rsidRPr="00A9494B">
        <w:rPr>
          <w:b/>
          <w:i/>
        </w:rPr>
        <w:t>международное молодежное сотрудничество</w:t>
      </w:r>
    </w:p>
    <w:p w:rsidR="00AD42C3" w:rsidRPr="00A9494B" w:rsidRDefault="00AD42C3" w:rsidP="00A9494B">
      <w:pPr>
        <w:ind w:firstLine="709"/>
        <w:jc w:val="both"/>
        <w:rPr>
          <w:b/>
        </w:rPr>
      </w:pPr>
      <w:r w:rsidRPr="00A9494B">
        <w:t>Работа в данном направлении осуществляется</w:t>
      </w:r>
      <w:r w:rsidRPr="00A9494B">
        <w:rPr>
          <w:b/>
        </w:rPr>
        <w:t xml:space="preserve"> </w:t>
      </w:r>
      <w:r w:rsidRPr="00A9494B">
        <w:rPr>
          <w:lang w:eastAsia="hi-IN" w:bidi="hi-IN"/>
        </w:rPr>
        <w:t xml:space="preserve">в рамках </w:t>
      </w:r>
      <w:proofErr w:type="gramStart"/>
      <w:r w:rsidRPr="00A9494B">
        <w:rPr>
          <w:lang w:eastAsia="hi-IN" w:bidi="hi-IN"/>
        </w:rPr>
        <w:t>Стратегии международного молодежного сотрудничества государств-участников Содружества Независимых Государств</w:t>
      </w:r>
      <w:proofErr w:type="gramEnd"/>
      <w:r w:rsidRPr="00A9494B">
        <w:rPr>
          <w:lang w:eastAsia="hi-IN" w:bidi="hi-IN"/>
        </w:rPr>
        <w:t xml:space="preserve"> на период до 2020 года</w:t>
      </w:r>
      <w:r w:rsidRPr="00A9494B">
        <w:rPr>
          <w:b/>
        </w:rPr>
        <w:t xml:space="preserve">. </w:t>
      </w:r>
    </w:p>
    <w:p w:rsidR="00291F10" w:rsidRPr="00A9494B" w:rsidRDefault="00291F10" w:rsidP="00A9494B">
      <w:pPr>
        <w:ind w:firstLine="709"/>
        <w:jc w:val="both"/>
      </w:pPr>
      <w:r w:rsidRPr="00A9494B">
        <w:t>В соответствии с Соглашением стороны оказывают содействие друг другу в подготовке профессиональных кадров по работе с молодежью; обмене опытом работы между государственными органами по делам молодежи, молодежными общественными объединениями; проведении совместных научных исследований, семинаров, симпозиумов, конференций, консультаций по различным проблемам молодежной политики; систематическом обмене научными и учебными материалами.</w:t>
      </w:r>
    </w:p>
    <w:p w:rsidR="00AD42C3" w:rsidRPr="00A9494B" w:rsidRDefault="004207D3" w:rsidP="00A9494B">
      <w:pPr>
        <w:ind w:firstLine="709"/>
        <w:jc w:val="both"/>
        <w:rPr>
          <w:color w:val="000000"/>
        </w:rPr>
      </w:pPr>
      <w:r w:rsidRPr="00A9494B">
        <w:t>В 2014 году Республика Беларусь явля</w:t>
      </w:r>
      <w:r w:rsidR="00AD42C3" w:rsidRPr="00A9494B">
        <w:t xml:space="preserve">лась </w:t>
      </w:r>
      <w:r w:rsidRPr="00A9494B">
        <w:t>председательствующей в Совете по делам молодежи государств-участников СНГ. Молодежные делегации от Республики Беларусь активно принима</w:t>
      </w:r>
      <w:r w:rsidR="00AD42C3" w:rsidRPr="00A9494B">
        <w:t>ли</w:t>
      </w:r>
      <w:r w:rsidRPr="00A9494B">
        <w:t xml:space="preserve"> участие в </w:t>
      </w:r>
      <w:r w:rsidR="00AD42C3" w:rsidRPr="00A9494B">
        <w:rPr>
          <w:color w:val="000000"/>
        </w:rPr>
        <w:t>реализации ряда патриотических проектов: международный форум «Дружба без границ», международный фестиваль молодежных инициатив</w:t>
      </w:r>
      <w:r w:rsidR="004978E6" w:rsidRPr="00A9494B">
        <w:rPr>
          <w:color w:val="000000"/>
        </w:rPr>
        <w:t xml:space="preserve"> «Открытый проект – молодежное </w:t>
      </w:r>
      <w:r w:rsidR="00AD42C3" w:rsidRPr="00A9494B">
        <w:rPr>
          <w:color w:val="000000"/>
        </w:rPr>
        <w:t xml:space="preserve">сотрудничество», «Дни молодежи Содружества», </w:t>
      </w:r>
      <w:r w:rsidR="00AD42C3" w:rsidRPr="00A9494B">
        <w:rPr>
          <w:color w:val="000000"/>
          <w:lang w:eastAsia="hi-IN" w:bidi="hi-IN"/>
        </w:rPr>
        <w:t xml:space="preserve">«Таланты 21 века» </w:t>
      </w:r>
      <w:r w:rsidR="00AD42C3" w:rsidRPr="00A9494B">
        <w:rPr>
          <w:color w:val="000000"/>
        </w:rPr>
        <w:t xml:space="preserve"> и др. </w:t>
      </w:r>
    </w:p>
    <w:p w:rsidR="00AD42C3" w:rsidRPr="00A9494B" w:rsidRDefault="00AD42C3" w:rsidP="00A9494B">
      <w:pPr>
        <w:ind w:firstLine="709"/>
        <w:jc w:val="both"/>
      </w:pPr>
      <w:r w:rsidRPr="00A9494B">
        <w:rPr>
          <w:color w:val="000000"/>
        </w:rPr>
        <w:lastRenderedPageBreak/>
        <w:t xml:space="preserve">В настоящее время </w:t>
      </w:r>
      <w:proofErr w:type="gramStart"/>
      <w:r w:rsidRPr="00A9494B">
        <w:rPr>
          <w:color w:val="000000"/>
        </w:rPr>
        <w:t>сформированы и поданы</w:t>
      </w:r>
      <w:proofErr w:type="gramEnd"/>
      <w:r w:rsidRPr="00A9494B">
        <w:rPr>
          <w:color w:val="000000"/>
        </w:rPr>
        <w:t xml:space="preserve"> </w:t>
      </w:r>
      <w:r w:rsidRPr="00A9494B">
        <w:t xml:space="preserve">предложения в проект Плана совместных мероприятий по повышению осведомленности молодежи о культуре и истории государств-участников СНГ на 2015-2016 годы. </w:t>
      </w:r>
    </w:p>
    <w:p w:rsidR="00AD42C3" w:rsidRPr="00A9494B" w:rsidRDefault="004978E6" w:rsidP="00A9494B">
      <w:pPr>
        <w:ind w:firstLine="709"/>
        <w:jc w:val="both"/>
      </w:pPr>
      <w:r w:rsidRPr="00A9494B">
        <w:t>В рамках Года молодежи м</w:t>
      </w:r>
      <w:r w:rsidR="00AD42C3" w:rsidRPr="00A9494B">
        <w:t xml:space="preserve">олодежь получает возможность участвовать в широком спектре патриотических, образовательных, культурных и спортивных проектов и программ в рамках Союзного государства. </w:t>
      </w:r>
    </w:p>
    <w:p w:rsidR="005F0623" w:rsidRPr="00A9494B" w:rsidRDefault="004978E6" w:rsidP="00A9494B">
      <w:pPr>
        <w:ind w:firstLine="709"/>
        <w:jc w:val="both"/>
      </w:pPr>
      <w:r w:rsidRPr="00A9494B">
        <w:t>П</w:t>
      </w:r>
      <w:r w:rsidR="005F0623" w:rsidRPr="00A9494B">
        <w:t>ланируется проведение международного молодежного форума.</w:t>
      </w:r>
    </w:p>
    <w:p w:rsidR="002D49E8" w:rsidRPr="00A9494B" w:rsidRDefault="002D49E8" w:rsidP="00A9494B">
      <w:pPr>
        <w:ind w:firstLine="709"/>
        <w:jc w:val="both"/>
        <w:rPr>
          <w:b/>
        </w:rPr>
      </w:pPr>
      <w:r w:rsidRPr="00A9494B">
        <w:t xml:space="preserve">Для стимулирования достижений в сфере государственной молодежной политики, развития молодежного общественного движения разработан макет </w:t>
      </w:r>
      <w:r w:rsidRPr="00A9494B">
        <w:rPr>
          <w:b/>
        </w:rPr>
        <w:t>нагрудного</w:t>
      </w:r>
      <w:r w:rsidRPr="00A9494B">
        <w:t xml:space="preserve"> </w:t>
      </w:r>
      <w:r w:rsidRPr="00A9494B">
        <w:rPr>
          <w:b/>
        </w:rPr>
        <w:t>знака Министерства образования</w:t>
      </w:r>
      <w:r w:rsidRPr="00A9494B">
        <w:t xml:space="preserve"> Республики Беларусь </w:t>
      </w:r>
      <w:r w:rsidRPr="00A9494B">
        <w:rPr>
          <w:b/>
        </w:rPr>
        <w:t xml:space="preserve">«За </w:t>
      </w:r>
      <w:proofErr w:type="spellStart"/>
      <w:r w:rsidRPr="00A9494B">
        <w:rPr>
          <w:b/>
        </w:rPr>
        <w:t>дасягненні</w:t>
      </w:r>
      <w:proofErr w:type="spellEnd"/>
      <w:r w:rsidRPr="00A9494B">
        <w:rPr>
          <w:b/>
        </w:rPr>
        <w:t xml:space="preserve"> </w:t>
      </w:r>
      <w:proofErr w:type="spellStart"/>
      <w:r w:rsidRPr="00A9494B">
        <w:rPr>
          <w:b/>
        </w:rPr>
        <w:t>ў</w:t>
      </w:r>
      <w:proofErr w:type="spellEnd"/>
      <w:r w:rsidRPr="00A9494B">
        <w:rPr>
          <w:b/>
        </w:rPr>
        <w:t xml:space="preserve"> </w:t>
      </w:r>
      <w:proofErr w:type="spellStart"/>
      <w:r w:rsidRPr="00A9494B">
        <w:rPr>
          <w:b/>
        </w:rPr>
        <w:t>галіне</w:t>
      </w:r>
      <w:proofErr w:type="spellEnd"/>
      <w:r w:rsidRPr="00A9494B">
        <w:rPr>
          <w:b/>
        </w:rPr>
        <w:t xml:space="preserve"> </w:t>
      </w:r>
      <w:proofErr w:type="spellStart"/>
      <w:r w:rsidRPr="00A9494B">
        <w:rPr>
          <w:b/>
        </w:rPr>
        <w:t>маладзёжнай</w:t>
      </w:r>
      <w:proofErr w:type="spellEnd"/>
      <w:r w:rsidRPr="00A9494B">
        <w:rPr>
          <w:b/>
        </w:rPr>
        <w:t xml:space="preserve"> </w:t>
      </w:r>
      <w:proofErr w:type="spellStart"/>
      <w:r w:rsidRPr="00A9494B">
        <w:rPr>
          <w:b/>
        </w:rPr>
        <w:t>пал</w:t>
      </w:r>
      <w:proofErr w:type="gramStart"/>
      <w:r w:rsidRPr="00A9494B">
        <w:rPr>
          <w:b/>
        </w:rPr>
        <w:t>i</w:t>
      </w:r>
      <w:proofErr w:type="gramEnd"/>
      <w:r w:rsidRPr="00A9494B">
        <w:rPr>
          <w:b/>
        </w:rPr>
        <w:t>тыкi</w:t>
      </w:r>
      <w:proofErr w:type="spellEnd"/>
      <w:r w:rsidRPr="00A9494B">
        <w:rPr>
          <w:b/>
        </w:rPr>
        <w:t>».</w:t>
      </w:r>
    </w:p>
    <w:p w:rsidR="00DD07BC" w:rsidRPr="00A9494B" w:rsidRDefault="00DD07BC" w:rsidP="00A9494B">
      <w:pPr>
        <w:widowControl w:val="0"/>
        <w:ind w:firstLine="709"/>
        <w:jc w:val="both"/>
        <w:rPr>
          <w:color w:val="000000"/>
        </w:rPr>
      </w:pPr>
      <w:r w:rsidRPr="00A9494B">
        <w:rPr>
          <w:color w:val="000000"/>
        </w:rPr>
        <w:t xml:space="preserve">Сегодня молодежь имеет необходимую меру социально-экономических гарантий в области образования, трудоустройства, самоопределения и самоутверждения. Она стремится к самостоятельности, практичности и мобильности, заинтересована в получении качественного образования и профессиональной подготовки, влияющей на дальнейшее трудоустройство и карьеру. </w:t>
      </w:r>
    </w:p>
    <w:p w:rsidR="00DD07BC" w:rsidRPr="00A9494B" w:rsidRDefault="00DD07BC" w:rsidP="00A9494B">
      <w:pPr>
        <w:ind w:firstLine="709"/>
        <w:jc w:val="both"/>
        <w:rPr>
          <w:color w:val="000000"/>
        </w:rPr>
      </w:pPr>
      <w:r w:rsidRPr="00A9494B">
        <w:rPr>
          <w:color w:val="000000"/>
        </w:rPr>
        <w:t>Перед органами государственной власти, общественными объединениями стоит задача по сохранению достигнутой динамики в сфере осуществления государственной молодежной политики и оперативному решению возникающих проблемных вопросов в данной области.</w:t>
      </w:r>
    </w:p>
    <w:p w:rsidR="00B008F6" w:rsidRPr="00A9494B" w:rsidRDefault="00B008F6" w:rsidP="00A9494B">
      <w:pPr>
        <w:ind w:firstLine="709"/>
        <w:jc w:val="both"/>
      </w:pPr>
      <w:r w:rsidRPr="00A9494B">
        <w:t xml:space="preserve">Совместная деятельность всех заинтересованных по дальнейшей реализации вышеуказанных направлений будет способствовать развитию позитивных тенденций в молодежной среде, усилению степени противодействия негативным проявлениям, развитию духовно-нравственного, интеллектуального и трудового потенциалов молодежи, предпринимательской и творческой инициативы молодых людей. </w:t>
      </w:r>
    </w:p>
    <w:p w:rsidR="007F7B4B" w:rsidRPr="00C56442" w:rsidRDefault="007F7B4B" w:rsidP="007F7B4B">
      <w:pPr>
        <w:pStyle w:val="3"/>
        <w:widowControl/>
        <w:shd w:val="clear" w:color="auto" w:fill="auto"/>
        <w:spacing w:before="0" w:after="0" w:line="240" w:lineRule="auto"/>
        <w:ind w:left="4253" w:right="20"/>
        <w:jc w:val="right"/>
        <w:rPr>
          <w:b/>
          <w:i/>
          <w:sz w:val="30"/>
          <w:szCs w:val="30"/>
        </w:rPr>
      </w:pPr>
      <w:r w:rsidRPr="00C56442">
        <w:rPr>
          <w:rStyle w:val="21"/>
          <w:b/>
          <w:i/>
          <w:sz w:val="30"/>
          <w:szCs w:val="30"/>
        </w:rPr>
        <w:t xml:space="preserve">Информация предоставлена главным финансовым управлением </w:t>
      </w:r>
      <w:proofErr w:type="spellStart"/>
      <w:r w:rsidRPr="00C56442">
        <w:rPr>
          <w:rStyle w:val="21"/>
          <w:b/>
          <w:i/>
          <w:sz w:val="30"/>
          <w:szCs w:val="30"/>
        </w:rPr>
        <w:t>Мингорисполкома</w:t>
      </w:r>
      <w:proofErr w:type="spellEnd"/>
    </w:p>
    <w:p w:rsidR="00FB7E55" w:rsidRPr="00A9494B" w:rsidRDefault="00FB7E55" w:rsidP="00A9494B">
      <w:pPr>
        <w:ind w:firstLine="709"/>
      </w:pPr>
    </w:p>
    <w:sectPr w:rsidR="00FB7E55" w:rsidRPr="00A9494B" w:rsidSect="00710872">
      <w:headerReference w:type="even" r:id="rId7"/>
      <w:headerReference w:type="default" r:id="rId8"/>
      <w:footerReference w:type="even" r:id="rId9"/>
      <w:pgSz w:w="11906" w:h="16838"/>
      <w:pgMar w:top="1134" w:right="566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94B" w:rsidRDefault="00A9494B">
      <w:r>
        <w:separator/>
      </w:r>
    </w:p>
  </w:endnote>
  <w:endnote w:type="continuationSeparator" w:id="0">
    <w:p w:rsidR="00A9494B" w:rsidRDefault="00A94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4B" w:rsidRDefault="00A9494B" w:rsidP="008E0FF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494B" w:rsidRDefault="00A949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94B" w:rsidRDefault="00A9494B">
      <w:r>
        <w:separator/>
      </w:r>
    </w:p>
  </w:footnote>
  <w:footnote w:type="continuationSeparator" w:id="0">
    <w:p w:rsidR="00A9494B" w:rsidRDefault="00A94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4B" w:rsidRDefault="00A9494B" w:rsidP="0038526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494B" w:rsidRDefault="00A9494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94B" w:rsidRPr="00385268" w:rsidRDefault="00A9494B" w:rsidP="00385268">
    <w:pPr>
      <w:pStyle w:val="a9"/>
      <w:framePr w:wrap="around" w:vAnchor="text" w:hAnchor="margin" w:xAlign="center" w:y="1"/>
      <w:rPr>
        <w:rStyle w:val="a8"/>
        <w:sz w:val="28"/>
        <w:szCs w:val="28"/>
      </w:rPr>
    </w:pPr>
    <w:r w:rsidRPr="00385268">
      <w:rPr>
        <w:rStyle w:val="a8"/>
        <w:sz w:val="28"/>
        <w:szCs w:val="28"/>
      </w:rPr>
      <w:fldChar w:fldCharType="begin"/>
    </w:r>
    <w:r w:rsidRPr="00385268">
      <w:rPr>
        <w:rStyle w:val="a8"/>
        <w:sz w:val="28"/>
        <w:szCs w:val="28"/>
      </w:rPr>
      <w:instrText xml:space="preserve">PAGE  </w:instrText>
    </w:r>
    <w:r w:rsidRPr="00385268">
      <w:rPr>
        <w:rStyle w:val="a8"/>
        <w:sz w:val="28"/>
        <w:szCs w:val="28"/>
      </w:rPr>
      <w:fldChar w:fldCharType="separate"/>
    </w:r>
    <w:r w:rsidR="007F7B4B">
      <w:rPr>
        <w:rStyle w:val="a8"/>
        <w:noProof/>
        <w:sz w:val="28"/>
        <w:szCs w:val="28"/>
      </w:rPr>
      <w:t>12</w:t>
    </w:r>
    <w:r w:rsidRPr="00385268">
      <w:rPr>
        <w:rStyle w:val="a8"/>
        <w:sz w:val="28"/>
        <w:szCs w:val="28"/>
      </w:rPr>
      <w:fldChar w:fldCharType="end"/>
    </w:r>
  </w:p>
  <w:p w:rsidR="00A9494B" w:rsidRDefault="00A9494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359"/>
    <w:multiLevelType w:val="singleLevel"/>
    <w:tmpl w:val="2ADED854"/>
    <w:lvl w:ilvl="0">
      <w:start w:val="1"/>
      <w:numFmt w:val="bullet"/>
      <w:pStyle w:val="a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F10"/>
    <w:rsid w:val="00002BD1"/>
    <w:rsid w:val="0001281F"/>
    <w:rsid w:val="00015B1F"/>
    <w:rsid w:val="00033616"/>
    <w:rsid w:val="00034D19"/>
    <w:rsid w:val="00042D8E"/>
    <w:rsid w:val="00043A8D"/>
    <w:rsid w:val="00050339"/>
    <w:rsid w:val="000624C7"/>
    <w:rsid w:val="000633AF"/>
    <w:rsid w:val="00072790"/>
    <w:rsid w:val="000B444C"/>
    <w:rsid w:val="000C10A8"/>
    <w:rsid w:val="000C7A75"/>
    <w:rsid w:val="000D33A8"/>
    <w:rsid w:val="000F6866"/>
    <w:rsid w:val="00112B96"/>
    <w:rsid w:val="00123CBB"/>
    <w:rsid w:val="00126E45"/>
    <w:rsid w:val="001329A7"/>
    <w:rsid w:val="001515DA"/>
    <w:rsid w:val="00152B0F"/>
    <w:rsid w:val="001541BD"/>
    <w:rsid w:val="00160632"/>
    <w:rsid w:val="00166731"/>
    <w:rsid w:val="001D3D90"/>
    <w:rsid w:val="001E4A68"/>
    <w:rsid w:val="0021267A"/>
    <w:rsid w:val="00227C9B"/>
    <w:rsid w:val="0024062D"/>
    <w:rsid w:val="00241814"/>
    <w:rsid w:val="002502E9"/>
    <w:rsid w:val="00264C62"/>
    <w:rsid w:val="002668F6"/>
    <w:rsid w:val="00274591"/>
    <w:rsid w:val="00277EA4"/>
    <w:rsid w:val="0028325F"/>
    <w:rsid w:val="00283507"/>
    <w:rsid w:val="00284328"/>
    <w:rsid w:val="00291F10"/>
    <w:rsid w:val="00293B99"/>
    <w:rsid w:val="002969B0"/>
    <w:rsid w:val="002A3072"/>
    <w:rsid w:val="002C179C"/>
    <w:rsid w:val="002D0976"/>
    <w:rsid w:val="002D11F3"/>
    <w:rsid w:val="002D49E8"/>
    <w:rsid w:val="002D4D5F"/>
    <w:rsid w:val="00306908"/>
    <w:rsid w:val="00314A68"/>
    <w:rsid w:val="0031699C"/>
    <w:rsid w:val="003224ED"/>
    <w:rsid w:val="00344319"/>
    <w:rsid w:val="00344A5D"/>
    <w:rsid w:val="00374B86"/>
    <w:rsid w:val="00385268"/>
    <w:rsid w:val="003B44B8"/>
    <w:rsid w:val="003D359A"/>
    <w:rsid w:val="003E4D34"/>
    <w:rsid w:val="003F16CF"/>
    <w:rsid w:val="0040219C"/>
    <w:rsid w:val="00406CF7"/>
    <w:rsid w:val="00417072"/>
    <w:rsid w:val="004207D3"/>
    <w:rsid w:val="00424A35"/>
    <w:rsid w:val="0046208A"/>
    <w:rsid w:val="00496B0F"/>
    <w:rsid w:val="004978E6"/>
    <w:rsid w:val="004A5A4B"/>
    <w:rsid w:val="004A7A29"/>
    <w:rsid w:val="004C77D5"/>
    <w:rsid w:val="004D24BE"/>
    <w:rsid w:val="004F37A6"/>
    <w:rsid w:val="005037AF"/>
    <w:rsid w:val="0050704D"/>
    <w:rsid w:val="00534F30"/>
    <w:rsid w:val="00553436"/>
    <w:rsid w:val="00564E54"/>
    <w:rsid w:val="005A37BC"/>
    <w:rsid w:val="005A470D"/>
    <w:rsid w:val="005C0A55"/>
    <w:rsid w:val="005D2075"/>
    <w:rsid w:val="005E48C5"/>
    <w:rsid w:val="005F0623"/>
    <w:rsid w:val="005F1235"/>
    <w:rsid w:val="005F7F01"/>
    <w:rsid w:val="00612BC4"/>
    <w:rsid w:val="00630B7D"/>
    <w:rsid w:val="00637CCE"/>
    <w:rsid w:val="00666E44"/>
    <w:rsid w:val="006706E4"/>
    <w:rsid w:val="00684BF0"/>
    <w:rsid w:val="0069001B"/>
    <w:rsid w:val="006A0292"/>
    <w:rsid w:val="006A7127"/>
    <w:rsid w:val="006B30BA"/>
    <w:rsid w:val="006B38AC"/>
    <w:rsid w:val="006C5129"/>
    <w:rsid w:val="006D3FF4"/>
    <w:rsid w:val="006E3485"/>
    <w:rsid w:val="0070079E"/>
    <w:rsid w:val="00710872"/>
    <w:rsid w:val="00712246"/>
    <w:rsid w:val="00736469"/>
    <w:rsid w:val="007D05D1"/>
    <w:rsid w:val="007D242E"/>
    <w:rsid w:val="007F7B4B"/>
    <w:rsid w:val="0083233B"/>
    <w:rsid w:val="00834739"/>
    <w:rsid w:val="00837EC5"/>
    <w:rsid w:val="00840B53"/>
    <w:rsid w:val="00841F3A"/>
    <w:rsid w:val="00876725"/>
    <w:rsid w:val="008A6E07"/>
    <w:rsid w:val="008A7F98"/>
    <w:rsid w:val="008B3BC5"/>
    <w:rsid w:val="008B4008"/>
    <w:rsid w:val="008C093F"/>
    <w:rsid w:val="008D137E"/>
    <w:rsid w:val="008E0FFC"/>
    <w:rsid w:val="008E4871"/>
    <w:rsid w:val="008F2F54"/>
    <w:rsid w:val="008F528B"/>
    <w:rsid w:val="009266FD"/>
    <w:rsid w:val="00930ED3"/>
    <w:rsid w:val="00935724"/>
    <w:rsid w:val="00936B40"/>
    <w:rsid w:val="009406BF"/>
    <w:rsid w:val="0094251D"/>
    <w:rsid w:val="00975ADA"/>
    <w:rsid w:val="009A3AA0"/>
    <w:rsid w:val="009B1D5E"/>
    <w:rsid w:val="009C67F3"/>
    <w:rsid w:val="009E28D5"/>
    <w:rsid w:val="009F363D"/>
    <w:rsid w:val="009F3BE7"/>
    <w:rsid w:val="009F79D4"/>
    <w:rsid w:val="00A0011F"/>
    <w:rsid w:val="00A01429"/>
    <w:rsid w:val="00A04117"/>
    <w:rsid w:val="00A065DC"/>
    <w:rsid w:val="00A17B97"/>
    <w:rsid w:val="00A2370E"/>
    <w:rsid w:val="00A34563"/>
    <w:rsid w:val="00A37FB7"/>
    <w:rsid w:val="00A411BC"/>
    <w:rsid w:val="00A5272F"/>
    <w:rsid w:val="00A9494B"/>
    <w:rsid w:val="00AA07A7"/>
    <w:rsid w:val="00AA73D0"/>
    <w:rsid w:val="00AB467A"/>
    <w:rsid w:val="00AD325C"/>
    <w:rsid w:val="00AD42C3"/>
    <w:rsid w:val="00AD76C2"/>
    <w:rsid w:val="00AE1EC7"/>
    <w:rsid w:val="00B008F6"/>
    <w:rsid w:val="00B43121"/>
    <w:rsid w:val="00B46359"/>
    <w:rsid w:val="00B46608"/>
    <w:rsid w:val="00B53835"/>
    <w:rsid w:val="00B611D2"/>
    <w:rsid w:val="00BA1D20"/>
    <w:rsid w:val="00BB3F61"/>
    <w:rsid w:val="00BC4270"/>
    <w:rsid w:val="00BC59BC"/>
    <w:rsid w:val="00BD6519"/>
    <w:rsid w:val="00BF7EDE"/>
    <w:rsid w:val="00C0096C"/>
    <w:rsid w:val="00C047AC"/>
    <w:rsid w:val="00C063A8"/>
    <w:rsid w:val="00C14A8A"/>
    <w:rsid w:val="00C24E4F"/>
    <w:rsid w:val="00C27982"/>
    <w:rsid w:val="00C3168A"/>
    <w:rsid w:val="00C3259A"/>
    <w:rsid w:val="00C33D55"/>
    <w:rsid w:val="00C363B6"/>
    <w:rsid w:val="00C544CE"/>
    <w:rsid w:val="00C56017"/>
    <w:rsid w:val="00C60899"/>
    <w:rsid w:val="00C625D4"/>
    <w:rsid w:val="00C81C4F"/>
    <w:rsid w:val="00D030AF"/>
    <w:rsid w:val="00D2206D"/>
    <w:rsid w:val="00D25556"/>
    <w:rsid w:val="00D25A7E"/>
    <w:rsid w:val="00D51303"/>
    <w:rsid w:val="00D603B4"/>
    <w:rsid w:val="00D72194"/>
    <w:rsid w:val="00D7263C"/>
    <w:rsid w:val="00D86EA0"/>
    <w:rsid w:val="00D87C9E"/>
    <w:rsid w:val="00DA43FA"/>
    <w:rsid w:val="00DA4AC8"/>
    <w:rsid w:val="00DC5239"/>
    <w:rsid w:val="00DD0558"/>
    <w:rsid w:val="00DD07BC"/>
    <w:rsid w:val="00DF688B"/>
    <w:rsid w:val="00E04A47"/>
    <w:rsid w:val="00E06A24"/>
    <w:rsid w:val="00E56422"/>
    <w:rsid w:val="00E725F3"/>
    <w:rsid w:val="00E764D4"/>
    <w:rsid w:val="00E86DE1"/>
    <w:rsid w:val="00EA0C68"/>
    <w:rsid w:val="00EC2BA0"/>
    <w:rsid w:val="00F108F4"/>
    <w:rsid w:val="00F16AA5"/>
    <w:rsid w:val="00F17755"/>
    <w:rsid w:val="00F23CC2"/>
    <w:rsid w:val="00F27D89"/>
    <w:rsid w:val="00F346C0"/>
    <w:rsid w:val="00F35088"/>
    <w:rsid w:val="00F604A6"/>
    <w:rsid w:val="00FA557A"/>
    <w:rsid w:val="00FB7E55"/>
    <w:rsid w:val="00FC3181"/>
    <w:rsid w:val="00FC65D9"/>
    <w:rsid w:val="00FD03BA"/>
    <w:rsid w:val="00FD5521"/>
    <w:rsid w:val="00FE3225"/>
    <w:rsid w:val="00FE3C58"/>
    <w:rsid w:val="00FE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91F10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291F10"/>
    <w:pPr>
      <w:spacing w:after="120"/>
      <w:ind w:left="283"/>
    </w:pPr>
  </w:style>
  <w:style w:type="paragraph" w:customStyle="1" w:styleId="a5">
    <w:name w:val="Знак Знак"/>
    <w:basedOn w:val="a0"/>
    <w:rsid w:val="00291F10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Отчет1"/>
    <w:basedOn w:val="a0"/>
    <w:rsid w:val="00291F10"/>
    <w:pPr>
      <w:spacing w:after="120"/>
      <w:ind w:firstLine="720"/>
      <w:jc w:val="both"/>
    </w:pPr>
    <w:rPr>
      <w:noProof/>
    </w:rPr>
  </w:style>
  <w:style w:type="paragraph" w:customStyle="1" w:styleId="ConsPlusTitle">
    <w:name w:val="ConsPlusTitle"/>
    <w:rsid w:val="00291F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 Знак1 Знак"/>
    <w:basedOn w:val="a0"/>
    <w:rsid w:val="0021267A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2"/>
    <w:basedOn w:val="a0"/>
    <w:rsid w:val="00A065DC"/>
    <w:pPr>
      <w:spacing w:after="120" w:line="480" w:lineRule="auto"/>
    </w:pPr>
  </w:style>
  <w:style w:type="paragraph" w:customStyle="1" w:styleId="14pt">
    <w:name w:val="Обычный + 14 pt"/>
    <w:aliases w:val="по центру"/>
    <w:basedOn w:val="a0"/>
    <w:rsid w:val="00152B0F"/>
    <w:pPr>
      <w:tabs>
        <w:tab w:val="left" w:pos="4860"/>
      </w:tabs>
      <w:jc w:val="both"/>
    </w:pPr>
    <w:rPr>
      <w:sz w:val="30"/>
      <w:szCs w:val="30"/>
    </w:rPr>
  </w:style>
  <w:style w:type="paragraph" w:styleId="a6">
    <w:name w:val="footer"/>
    <w:basedOn w:val="a0"/>
    <w:link w:val="a7"/>
    <w:rsid w:val="00C625D4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C625D4"/>
  </w:style>
  <w:style w:type="paragraph" w:styleId="a9">
    <w:name w:val="header"/>
    <w:basedOn w:val="a0"/>
    <w:rsid w:val="000633AF"/>
    <w:pPr>
      <w:tabs>
        <w:tab w:val="center" w:pos="4677"/>
        <w:tab w:val="right" w:pos="9355"/>
      </w:tabs>
    </w:pPr>
  </w:style>
  <w:style w:type="paragraph" w:customStyle="1" w:styleId="aa">
    <w:name w:val="Знак Знак Знак"/>
    <w:basedOn w:val="a0"/>
    <w:autoRedefine/>
    <w:rsid w:val="002D11F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Normal (Web)"/>
    <w:aliases w:val="Обычный (Web),Знак Знак6,Знак Знак23"/>
    <w:basedOn w:val="a0"/>
    <w:rsid w:val="008E4871"/>
  </w:style>
  <w:style w:type="character" w:customStyle="1" w:styleId="11">
    <w:name w:val="Основной текст1"/>
    <w:rsid w:val="008E4871"/>
  </w:style>
  <w:style w:type="paragraph" w:customStyle="1" w:styleId="rvps698610">
    <w:name w:val="rvps698610"/>
    <w:basedOn w:val="a0"/>
    <w:rsid w:val="005F0623"/>
    <w:pPr>
      <w:spacing w:before="100" w:beforeAutospacing="1" w:after="100" w:afterAutospacing="1"/>
    </w:pPr>
  </w:style>
  <w:style w:type="paragraph" w:styleId="a">
    <w:name w:val="List Paragraph"/>
    <w:basedOn w:val="a0"/>
    <w:qFormat/>
    <w:rsid w:val="005A470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ind w:left="720" w:firstLine="0"/>
      <w:contextualSpacing/>
    </w:pPr>
    <w:rPr>
      <w:sz w:val="20"/>
      <w:szCs w:val="20"/>
    </w:rPr>
  </w:style>
  <w:style w:type="paragraph" w:customStyle="1" w:styleId="ac">
    <w:name w:val="Ст переч"/>
    <w:basedOn w:val="a0"/>
    <w:rsid w:val="005A470D"/>
    <w:pPr>
      <w:tabs>
        <w:tab w:val="left" w:pos="993"/>
        <w:tab w:val="num" w:pos="1134"/>
      </w:tabs>
      <w:ind w:firstLine="709"/>
      <w:jc w:val="both"/>
    </w:pPr>
    <w:rPr>
      <w:sz w:val="26"/>
      <w:szCs w:val="20"/>
    </w:rPr>
  </w:style>
  <w:style w:type="paragraph" w:customStyle="1" w:styleId="ad">
    <w:name w:val="Знак"/>
    <w:basedOn w:val="a0"/>
    <w:rsid w:val="003D359A"/>
    <w:rPr>
      <w:lang w:val="pl-PL" w:eastAsia="pl-PL"/>
    </w:rPr>
  </w:style>
  <w:style w:type="paragraph" w:customStyle="1" w:styleId="12">
    <w:name w:val="Знак1"/>
    <w:basedOn w:val="a0"/>
    <w:rsid w:val="00BA1D20"/>
    <w:pPr>
      <w:autoSpaceDE w:val="0"/>
      <w:autoSpaceDN w:val="0"/>
      <w:spacing w:after="160" w:line="240" w:lineRule="exact"/>
    </w:pPr>
    <w:rPr>
      <w:rFonts w:ascii="Arial" w:hAnsi="Arial" w:cs="Arial"/>
      <w:color w:val="000000"/>
      <w:sz w:val="20"/>
      <w:szCs w:val="20"/>
      <w:lang w:val="en-US" w:eastAsia="en-US"/>
    </w:rPr>
  </w:style>
  <w:style w:type="paragraph" w:styleId="20">
    <w:name w:val="Body Text Indent 2"/>
    <w:basedOn w:val="a0"/>
    <w:rsid w:val="00C047AC"/>
    <w:pPr>
      <w:spacing w:after="120" w:line="480" w:lineRule="auto"/>
      <w:ind w:left="283"/>
    </w:pPr>
  </w:style>
  <w:style w:type="character" w:customStyle="1" w:styleId="a7">
    <w:name w:val="Нижний колонтитул Знак"/>
    <w:link w:val="a6"/>
    <w:rsid w:val="00C047AC"/>
    <w:rPr>
      <w:sz w:val="24"/>
      <w:szCs w:val="24"/>
      <w:lang w:val="ru-RU" w:eastAsia="ru-RU" w:bidi="ar-SA"/>
    </w:rPr>
  </w:style>
  <w:style w:type="character" w:styleId="ae">
    <w:name w:val="Strong"/>
    <w:qFormat/>
    <w:rsid w:val="00D25556"/>
    <w:rPr>
      <w:b/>
      <w:bCs/>
    </w:rPr>
  </w:style>
  <w:style w:type="paragraph" w:customStyle="1" w:styleId="af">
    <w:name w:val="Стиль"/>
    <w:rsid w:val="00A9494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Основной текст_"/>
    <w:basedOn w:val="a1"/>
    <w:link w:val="3"/>
    <w:locked/>
    <w:rsid w:val="007F7B4B"/>
    <w:rPr>
      <w:sz w:val="28"/>
      <w:szCs w:val="28"/>
      <w:shd w:val="clear" w:color="auto" w:fill="FFFFFF"/>
    </w:rPr>
  </w:style>
  <w:style w:type="character" w:customStyle="1" w:styleId="21">
    <w:name w:val="Основной текст2"/>
    <w:basedOn w:val="af0"/>
    <w:rsid w:val="007F7B4B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0"/>
    <w:link w:val="af0"/>
    <w:rsid w:val="007F7B4B"/>
    <w:pPr>
      <w:widowControl w:val="0"/>
      <w:shd w:val="clear" w:color="auto" w:fill="FFFFFF"/>
      <w:spacing w:before="120" w:after="1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4417</Words>
  <Characters>31101</Characters>
  <Application>Microsoft Office Word</Application>
  <DocSecurity>0</DocSecurity>
  <Lines>259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молодежная политика – это система социально-экономических, политических, организационных и правовых мер, направленных на поддержку молодых граждан Республики Беларусь в возрасте до 31 года</vt:lpstr>
    </vt:vector>
  </TitlesOfParts>
  <Company/>
  <LinksUpToDate>false</LinksUpToDate>
  <CharactersWithSpaces>35448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молодежная политика – это система социально-экономических, политических, организационных и правовых мер, направленных на поддержку молодых граждан Республики Беларусь в возрасте до 31 года</dc:title>
  <dc:subject/>
  <dc:creator>User</dc:creator>
  <cp:keywords/>
  <cp:lastModifiedBy>Barouka Yauheni A.</cp:lastModifiedBy>
  <cp:revision>3</cp:revision>
  <cp:lastPrinted>2014-12-09T08:59:00Z</cp:lastPrinted>
  <dcterms:created xsi:type="dcterms:W3CDTF">2015-01-15T07:19:00Z</dcterms:created>
  <dcterms:modified xsi:type="dcterms:W3CDTF">2015-01-15T07:30:00Z</dcterms:modified>
</cp:coreProperties>
</file>