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традиции, Указом Президента Республики Беларусь от 7 июня 2021 № 206 </w:t>
      </w:r>
      <w:r w:rsidRPr="00AF56A7">
        <w:rPr>
          <w:rFonts w:eastAsia="Times New Roman" w:cs="Times New Roman"/>
          <w:sz w:val="30"/>
          <w:szCs w:val="30"/>
          <w:lang w:eastAsia="ru-RU"/>
        </w:rPr>
        <w:lastRenderedPageBreak/>
        <w:t xml:space="preserve">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lastRenderedPageBreak/>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w:t>
      </w:r>
      <w:proofErr w:type="gramStart"/>
      <w:r w:rsidRPr="00AF56A7">
        <w:rPr>
          <w:sz w:val="30"/>
          <w:szCs w:val="30"/>
        </w:rPr>
        <w:t>определить</w:t>
      </w:r>
      <w:proofErr w:type="gramEnd"/>
      <w:r w:rsidRPr="00AF56A7">
        <w:rPr>
          <w:sz w:val="30"/>
          <w:szCs w:val="30"/>
        </w:rPr>
        <w:t xml:space="preserve">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proofErr w:type="spellStart"/>
      <w:r w:rsidR="00CB14F6" w:rsidRPr="00A00904">
        <w:rPr>
          <w:rFonts w:eastAsia="Times New Roman" w:cs="Times New Roman"/>
          <w:sz w:val="30"/>
          <w:szCs w:val="30"/>
          <w:lang w:eastAsia="ru-RU"/>
        </w:rPr>
        <w:t>Белостокское</w:t>
      </w:r>
      <w:proofErr w:type="spellEnd"/>
      <w:r w:rsidR="00CB14F6"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Новогрудское</w:t>
      </w:r>
      <w:proofErr w:type="spellEnd"/>
      <w:r w:rsidR="00361775" w:rsidRPr="00A00904">
        <w:rPr>
          <w:rFonts w:eastAsia="Times New Roman" w:cs="Times New Roman"/>
          <w:sz w:val="30"/>
          <w:szCs w:val="30"/>
          <w:lang w:eastAsia="ru-RU"/>
        </w:rPr>
        <w:t xml:space="preserve">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w:t>
      </w:r>
      <w:proofErr w:type="spellStart"/>
      <w:r w:rsidRPr="00A00904">
        <w:rPr>
          <w:rStyle w:val="longtext"/>
          <w:rFonts w:cs="Times New Roman"/>
          <w:spacing w:val="-4"/>
          <w:sz w:val="30"/>
          <w:szCs w:val="30"/>
        </w:rPr>
        <w:t>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 xml:space="preserve">ольские власти проводили в Западной Беларуси политику, направленную на уничтожение этнокультурной самобытности белорусского </w:t>
      </w:r>
      <w:r w:rsidR="00D15734" w:rsidRPr="00AF56A7">
        <w:rPr>
          <w:rFonts w:cs="Times New Roman"/>
          <w:spacing w:val="-4"/>
          <w:sz w:val="30"/>
          <w:szCs w:val="30"/>
        </w:rPr>
        <w:lastRenderedPageBreak/>
        <w:t>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proofErr w:type="spellStart"/>
      <w:r w:rsidRPr="007F64DF">
        <w:rPr>
          <w:rFonts w:eastAsia="Times New Roman" w:cs="Times New Roman"/>
          <w:b/>
          <w:i/>
          <w:sz w:val="28"/>
          <w:szCs w:val="28"/>
          <w:lang w:eastAsia="ru-RU"/>
        </w:rPr>
        <w:t>Справочно</w:t>
      </w:r>
      <w:proofErr w:type="spellEnd"/>
      <w:r w:rsidRPr="007F64DF">
        <w:rPr>
          <w:rFonts w:eastAsia="Times New Roman" w:cs="Times New Roman"/>
          <w:b/>
          <w:i/>
          <w:sz w:val="28"/>
          <w:szCs w:val="28"/>
          <w:lang w:eastAsia="ru-RU"/>
        </w:rPr>
        <w:t>.</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w:t>
      </w:r>
      <w:r w:rsidRPr="007F64DF">
        <w:rPr>
          <w:rFonts w:eastAsia="Times New Roman" w:cs="Times New Roman"/>
          <w:i/>
          <w:sz w:val="28"/>
          <w:szCs w:val="28"/>
          <w:lang w:eastAsia="ru-RU"/>
        </w:rPr>
        <w:lastRenderedPageBreak/>
        <w:t xml:space="preserve">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w:t>
      </w:r>
      <w:proofErr w:type="spellStart"/>
      <w:r w:rsidRPr="007F64DF">
        <w:rPr>
          <w:rFonts w:eastAsia="Times New Roman" w:cs="Times New Roman"/>
          <w:i/>
          <w:sz w:val="28"/>
          <w:szCs w:val="28"/>
          <w:lang w:eastAsia="ru-RU"/>
        </w:rPr>
        <w:t>Л.Козловский</w:t>
      </w:r>
      <w:proofErr w:type="spellEnd"/>
      <w:r w:rsidRPr="007F64DF">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7F64DF">
        <w:rPr>
          <w:rFonts w:eastAsia="Times New Roman" w:cs="Times New Roman"/>
          <w:i/>
          <w:sz w:val="28"/>
          <w:szCs w:val="28"/>
          <w:lang w:eastAsia="ru-RU"/>
        </w:rPr>
        <w:t>Картузская</w:t>
      </w:r>
      <w:proofErr w:type="spellEnd"/>
      <w:r w:rsidRPr="007F64DF">
        <w:rPr>
          <w:rFonts w:eastAsia="Times New Roman" w:cs="Times New Roman"/>
          <w:i/>
          <w:sz w:val="28"/>
          <w:szCs w:val="28"/>
          <w:lang w:eastAsia="ru-RU"/>
        </w:rPr>
        <w:t xml:space="preserve"> Полесского воеводства (сейчас </w:t>
      </w:r>
      <w:proofErr w:type="spellStart"/>
      <w:r w:rsidRPr="007F64DF">
        <w:rPr>
          <w:rFonts w:eastAsia="Times New Roman" w:cs="Times New Roman"/>
          <w:i/>
          <w:sz w:val="28"/>
          <w:szCs w:val="28"/>
          <w:lang w:eastAsia="ru-RU"/>
        </w:rPr>
        <w:t>г.Береза</w:t>
      </w:r>
      <w:proofErr w:type="spellEnd"/>
      <w:r w:rsidRPr="007F64DF">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br w:type="page"/>
      </w:r>
    </w:p>
    <w:p w14:paraId="3B1A37C4" w14:textId="03A29185"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w:t>
      </w:r>
      <w:r w:rsidRPr="00AF56A7">
        <w:rPr>
          <w:sz w:val="30"/>
          <w:szCs w:val="30"/>
        </w:rPr>
        <w:lastRenderedPageBreak/>
        <w:t xml:space="preserve">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w:t>
      </w:r>
      <w:bookmarkStart w:id="0" w:name="_GoBack"/>
      <w:bookmarkEnd w:id="0"/>
      <w:r w:rsidR="00846685" w:rsidRPr="00AF56A7">
        <w:rPr>
          <w:sz w:val="30"/>
          <w:szCs w:val="30"/>
        </w:rPr>
        <w:t>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w:t>
      </w:r>
      <w:r w:rsidRPr="00AF56A7">
        <w:rPr>
          <w:rStyle w:val="longtext"/>
          <w:rFonts w:cs="Times New Roman"/>
          <w:sz w:val="30"/>
          <w:szCs w:val="30"/>
        </w:rPr>
        <w:lastRenderedPageBreak/>
        <w:t>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w:t>
      </w:r>
      <w:r w:rsidRPr="0078157C">
        <w:rPr>
          <w:rFonts w:cs="Times New Roman"/>
          <w:sz w:val="30"/>
          <w:szCs w:val="30"/>
        </w:rPr>
        <w:lastRenderedPageBreak/>
        <w:t xml:space="preserve">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lastRenderedPageBreak/>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lastRenderedPageBreak/>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w:t>
      </w:r>
      <w:proofErr w:type="spellStart"/>
      <w:r w:rsidRPr="00231FDD">
        <w:rPr>
          <w:rFonts w:cs="Times New Roman"/>
          <w:bCs/>
          <w:i/>
          <w:sz w:val="28"/>
          <w:szCs w:val="28"/>
        </w:rPr>
        <w:t>г.Минске</w:t>
      </w:r>
      <w:proofErr w:type="spellEnd"/>
      <w:r w:rsidRPr="00231FDD">
        <w:rPr>
          <w:rFonts w:cs="Times New Roman"/>
          <w:bCs/>
          <w:i/>
          <w:sz w:val="28"/>
          <w:szCs w:val="28"/>
        </w:rPr>
        <w:t xml:space="preserve">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lastRenderedPageBreak/>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lastRenderedPageBreak/>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AE6B" w14:textId="77777777" w:rsidR="00D74B82" w:rsidRDefault="00D74B82" w:rsidP="00103D0A">
      <w:r>
        <w:separator/>
      </w:r>
    </w:p>
  </w:endnote>
  <w:endnote w:type="continuationSeparator" w:id="0">
    <w:p w14:paraId="0F99F613" w14:textId="77777777" w:rsidR="00D74B82" w:rsidRDefault="00D74B82"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2927" w14:textId="77777777" w:rsidR="00D74B82" w:rsidRDefault="00D74B82" w:rsidP="00103D0A">
      <w:r>
        <w:separator/>
      </w:r>
    </w:p>
  </w:footnote>
  <w:footnote w:type="continuationSeparator" w:id="0">
    <w:p w14:paraId="58988849" w14:textId="77777777" w:rsidR="00D74B82" w:rsidRDefault="00D74B82" w:rsidP="00103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923F4C">
          <w:rPr>
            <w:rFonts w:ascii="Times New Roman" w:hAnsi="Times New Roman"/>
            <w:noProof/>
            <w:sz w:val="30"/>
            <w:szCs w:val="30"/>
          </w:rPr>
          <w:t>14</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15:restartNumberingAfterBreak="0">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52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E7948"/>
    <w:rsid w:val="008E79F0"/>
    <w:rsid w:val="008F0688"/>
    <w:rsid w:val="009014CE"/>
    <w:rsid w:val="00905C55"/>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15:docId w15:val="{4D743E0D-D875-4B77-9DC2-1CE9D601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Заголовок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FB12-3C96-4B7D-80F9-A11D76F4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Dcompany</dc:creator>
  <cp:lastModifiedBy>Фаблинова Ольга Николаевна</cp:lastModifiedBy>
  <cp:revision>6</cp:revision>
  <cp:lastPrinted>2021-09-09T11:32:00Z</cp:lastPrinted>
  <dcterms:created xsi:type="dcterms:W3CDTF">2021-09-13T12:17:00Z</dcterms:created>
  <dcterms:modified xsi:type="dcterms:W3CDTF">2021-09-14T05:43:00Z</dcterms:modified>
</cp:coreProperties>
</file>